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B56C2A" w:rsidRDefault="006656F4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6656F4" w:rsidRPr="00B56C2A" w:rsidRDefault="006656F4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656F4" w:rsidRPr="00B56C2A" w:rsidRDefault="006656F4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656F4" w:rsidRPr="00B56C2A" w:rsidRDefault="003A435B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>рговину, туризам и енергетику</w:t>
      </w:r>
    </w:p>
    <w:p w:rsidR="006656F4" w:rsidRPr="00B56C2A" w:rsidRDefault="00F040D6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10 Број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06-2/276-16</w:t>
      </w:r>
    </w:p>
    <w:p w:rsidR="006656F4" w:rsidRPr="00B56C2A" w:rsidRDefault="0091769D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667949" w:rsidRPr="00B56C2A">
        <w:rPr>
          <w:rFonts w:ascii="Times New Roman" w:hAnsi="Times New Roman" w:cs="Times New Roman"/>
          <w:sz w:val="24"/>
          <w:szCs w:val="24"/>
          <w:lang w:val="sr-Cyrl-RS"/>
        </w:rPr>
        <w:t>. децембар</w:t>
      </w:r>
      <w:r w:rsidR="006656F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</w:p>
    <w:p w:rsidR="008B179C" w:rsidRPr="00B56C2A" w:rsidRDefault="006656F4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656F4" w:rsidRPr="00B56C2A" w:rsidRDefault="006656F4" w:rsidP="00665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5C4D" w:rsidRPr="00B56C2A" w:rsidRDefault="00535C4D" w:rsidP="00665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6F4" w:rsidRPr="00B56C2A" w:rsidRDefault="006656F4" w:rsidP="00665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C4D" w:rsidRPr="00B56C2A" w:rsidRDefault="00535C4D" w:rsidP="008F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535C4D" w:rsidRPr="00B56C2A" w:rsidRDefault="00535C4D" w:rsidP="008F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ШЕСТЕ СЕДНИЦЕ ОДБОРА ЗА ПРИВРЕДУ, РЕГИОНАЛНИ</w:t>
      </w:r>
      <w:r w:rsidR="003A435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РАЗВОЈ,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ТРГОВИНУ,</w:t>
      </w:r>
    </w:p>
    <w:p w:rsidR="00535C4D" w:rsidRPr="00B56C2A" w:rsidRDefault="00535C4D" w:rsidP="008F0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ТУРИЗАМ И ЕНЕРГЕТИКУ,ОДРЖАНЕ 30. НОВЕМБРА 2016. ГОДИНЕ</w:t>
      </w:r>
    </w:p>
    <w:p w:rsidR="00535C4D" w:rsidRPr="00B56C2A" w:rsidRDefault="00535C4D" w:rsidP="00F040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454" w:rsidRPr="00B56C2A" w:rsidRDefault="00AD1454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56C2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12</w:t>
      </w:r>
      <w:r w:rsidR="00D072B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</w:t>
      </w:r>
      <w:r w:rsidR="004373C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17 минута.</w:t>
      </w:r>
    </w:p>
    <w:p w:rsidR="00AD1454" w:rsidRPr="00B56C2A" w:rsidRDefault="00AD1454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C846A0" w:rsidRPr="00B56C2A" w:rsidRDefault="00AD1454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лександра Томић,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Јелена Мијатовић, 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</w:t>
      </w:r>
      <w:r w:rsidR="00060216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Р. Петровић, 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Манојловић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Томислав Љубеновић,  </w:t>
      </w:r>
      <w:r w:rsidR="006C1B2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Горица Гајић.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00867" w:rsidRPr="00B56C2A" w:rsidRDefault="00C846A0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заменици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одсутних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чланова Одбора: Станислава Јаношевић (заменик члана Одбора Драгомира </w:t>
      </w:r>
      <w:r w:rsidR="008B179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Карића) </w:t>
      </w:r>
      <w:r w:rsidR="003F47B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D1454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(заменик члана Одбора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Новице </w:t>
      </w:r>
      <w:r w:rsidR="003F47B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Тончева). </w:t>
      </w:r>
    </w:p>
    <w:p w:rsidR="00AD1454" w:rsidRPr="00B56C2A" w:rsidRDefault="00900867" w:rsidP="00AD145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заменици присутних чланова Одбора 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Остоја Мијаиловић (заменик Зорана Бојанића)</w:t>
      </w: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Наташа Михаиловић Вацић (заменик Владимира Маринковића)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56045" w:rsidRPr="00B56C2A" w:rsidRDefault="00AD1454" w:rsidP="0007306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Војислав Вујић, Бранислав Михајловић, Иван Костић, </w:t>
      </w:r>
      <w:r w:rsidR="007E6E98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Радмило Костић,</w:t>
      </w:r>
      <w:r w:rsidR="00BC3E48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Николић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Здравко Станковић</w:t>
      </w:r>
      <w:r w:rsidR="00C846A0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</w:t>
      </w:r>
      <w:r w:rsidR="0007306A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5EAC" w:rsidRPr="00B56C2A" w:rsidRDefault="00CF5EAC" w:rsidP="0007306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 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Радоје Савићевић, секретар Ми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нистарства привреде, Драган Угри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чић, Дубравка Дракулић, Биљана Жарковић,</w:t>
      </w:r>
      <w:r w:rsidR="00A128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587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Катарина Обрадовић Јовановић и Јелена Аковић, помоћници министра привреде, Стеван Никчевић, државни секретар у Министарству тргов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ине, туризма и теле</w:t>
      </w:r>
      <w:r w:rsidR="00BA2DCC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комуникација, Бојана Тодоровић, 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 Мандрапа Гашић и Рената Пин</w:t>
      </w:r>
      <w:r w:rsidR="00A067AE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џ</w:t>
      </w:r>
      <w:r w:rsidR="008C11D2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о, помоћници министра трговине, туризма и телекомуникација, Жељко Ракић и Горан Мацура, начелници одељења у Министарству трговине, туризма и телекомуникација.</w:t>
      </w:r>
    </w:p>
    <w:p w:rsidR="00256045" w:rsidRPr="00B56C2A" w:rsidRDefault="00256045" w:rsidP="0025604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07306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На предлог председника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, Одбор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утврдио следећи</w:t>
      </w:r>
      <w:r w:rsidR="007571FF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E3F9C" w:rsidRPr="00B56C2A" w:rsidRDefault="00256045" w:rsidP="007571FF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Д н е в н и   р е д  </w:t>
      </w:r>
    </w:p>
    <w:p w:rsidR="001E3F9C" w:rsidRPr="00B56C2A" w:rsidRDefault="00667949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A51F50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4B81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3F9C" w:rsidRPr="00B56C2A">
        <w:rPr>
          <w:rFonts w:ascii="Times New Roman" w:hAnsi="Times New Roman" w:cs="Times New Roman"/>
          <w:sz w:val="24"/>
          <w:szCs w:val="24"/>
          <w:lang w:val="sr-Cyrl-CS"/>
        </w:rPr>
        <w:t>Разматрање Информације о раду Министарства привреде за период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јул-септембар 2016. </w:t>
      </w:r>
      <w:r w:rsidR="007E6E98" w:rsidRPr="00B56C2A">
        <w:rPr>
          <w:rFonts w:ascii="Times New Roman" w:hAnsi="Times New Roman" w:cs="Times New Roman"/>
          <w:sz w:val="24"/>
          <w:szCs w:val="24"/>
          <w:lang w:val="sr-Cyrl-CS"/>
        </w:rPr>
        <w:t>године (број 02-2950/16 од 21. новембра 2016. г</w:t>
      </w:r>
      <w:r w:rsidR="00EB4427" w:rsidRPr="00B56C2A">
        <w:rPr>
          <w:rFonts w:ascii="Times New Roman" w:hAnsi="Times New Roman" w:cs="Times New Roman"/>
          <w:sz w:val="24"/>
          <w:szCs w:val="24"/>
          <w:lang w:val="sr-Cyrl-CS"/>
        </w:rPr>
        <w:t>одине);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2. Разматрање Извештаја Министарства привреде о стању поступка приватизације за јун 2016. године (број 02-2673/16 од 31. октобра 2016. године);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3. Разматрање Извештаја Министарства привреде о стању поступка приватизације за јул 2016. године (број 02-2673/16 од 31. октобра 2016. године);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4. Разматрање Извештаја Министарства привреде о стању поступка приватизације за август 2016. године (број 02-2673/16 од 31. октобра 2016. године);</w:t>
      </w:r>
    </w:p>
    <w:p w:rsidR="001E3F9C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5. Разматрање Извештаја Министарства привреде о стању поступка приватизације за септембар 2016. године (број 02-2673/16 од 31. октобра 2016. године);</w:t>
      </w:r>
    </w:p>
    <w:p w:rsidR="00256045" w:rsidRPr="00B56C2A" w:rsidRDefault="007571FF" w:rsidP="001E7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>6. Разматрање Извештаја о раду Министарства трговине, туризма и телекомуникација за период од 1. јула 2016.</w:t>
      </w:r>
      <w:r w:rsidR="007E6E9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1E3F9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до 30. септембра 2016. године (број 02-2709/16 од 2. новембра 2016. године).</w:t>
      </w:r>
    </w:p>
    <w:p w:rsidR="003F5D95" w:rsidRPr="00B56C2A" w:rsidRDefault="007571FF" w:rsidP="00271348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271348"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Пре разматрања тачака </w:t>
      </w:r>
      <w:r w:rsidR="0027134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утврђеног </w:t>
      </w:r>
      <w:r w:rsidR="003F5D95" w:rsidRPr="00B56C2A">
        <w:rPr>
          <w:rFonts w:ascii="Times New Roman" w:hAnsi="Times New Roman" w:cs="Times New Roman"/>
          <w:sz w:val="24"/>
          <w:szCs w:val="24"/>
          <w:lang w:val="sr-Cyrl-RS"/>
        </w:rPr>
        <w:t>дневног реда, Одбор је већином гласова усвојио записник Пете седнице Одбора.</w:t>
      </w:r>
    </w:p>
    <w:p w:rsidR="002108B5" w:rsidRPr="00B56C2A" w:rsidRDefault="007571FF" w:rsidP="002713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71348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>Прва, друга, трећа, четврта и пета тачка дневног реда</w:t>
      </w:r>
      <w:r w:rsidR="0027134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8B5" w:rsidRPr="00B56C2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7134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Информације о раду Министарства привреде за период  јул-септембар 2016. 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108B5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године;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Разматрање Извештаја Министарства привреде о стању поступка приватизације за јун 2016. </w:t>
      </w:r>
      <w:r w:rsidR="00214C87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9A1D80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одине; Разматрање Извештаја М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инистарства привреде о стању поступка приватизације за јул 2016. </w:t>
      </w:r>
      <w:r w:rsidR="00214C87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одине; Разматрање Извештаја Министарства привреде о стању поступка приватизације за август 2016. </w:t>
      </w:r>
      <w:r w:rsidR="00214C87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="00A259BA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одине;</w:t>
      </w:r>
      <w:r w:rsidR="0098213F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Разматрање И</w:t>
      </w:r>
      <w:r w:rsidR="00CF522C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звештаја Министарства привреде о стању поступка приватизације за септембар 2016. године</w:t>
      </w:r>
    </w:p>
    <w:p w:rsidR="00271348" w:rsidRPr="00B56C2A" w:rsidRDefault="00271348" w:rsidP="002713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6D0E" w:rsidRPr="00B56C2A" w:rsidRDefault="007571FF" w:rsidP="0091769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271348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814C7"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</w:t>
      </w:r>
      <w:r w:rsidR="00DA4935" w:rsidRPr="00B56C2A">
        <w:rPr>
          <w:rFonts w:ascii="Times New Roman" w:hAnsi="Times New Roman" w:cs="Times New Roman"/>
          <w:sz w:val="24"/>
          <w:szCs w:val="24"/>
          <w:lang w:val="sr-Cyrl-CS"/>
        </w:rPr>
        <w:t>, Одбор је већином гласова одлуч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ио да обједини расправу о првој</w:t>
      </w:r>
      <w:r w:rsidR="004814C7" w:rsidRPr="00B56C2A">
        <w:rPr>
          <w:rFonts w:ascii="Times New Roman" w:hAnsi="Times New Roman" w:cs="Times New Roman"/>
          <w:sz w:val="24"/>
          <w:szCs w:val="24"/>
          <w:lang w:val="sr-Cyrl-CS"/>
        </w:rPr>
        <w:t>, другој, трећој, четв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>ртој и петој тачки дневног реда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06D0E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</w:t>
      </w:r>
    </w:p>
    <w:p w:rsidR="007571FF" w:rsidRPr="00B56C2A" w:rsidRDefault="007571FF" w:rsidP="0091769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Одбор је размотрио Информацију о раду Министарства привреде за период јул-с</w:t>
      </w:r>
      <w:r w:rsidR="00C974C8" w:rsidRPr="00B56C2A">
        <w:rPr>
          <w:rFonts w:ascii="Times New Roman" w:hAnsi="Times New Roman" w:cs="Times New Roman"/>
          <w:sz w:val="24"/>
          <w:szCs w:val="24"/>
          <w:lang w:val="sr-Cyrl-CS"/>
        </w:rPr>
        <w:t>ептембар 2016. године и поднео И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>звештај Народној скупштини.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E2E26" w:rsidRPr="00B56C2A" w:rsidRDefault="007571FF" w:rsidP="00F7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693BE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44B81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>У уводним напоменама, предс</w:t>
      </w:r>
      <w:r w:rsidR="00A067AE" w:rsidRPr="00B56C2A">
        <w:rPr>
          <w:rFonts w:ascii="Times New Roman" w:hAnsi="Times New Roman" w:cs="Times New Roman"/>
          <w:sz w:val="24"/>
          <w:szCs w:val="24"/>
          <w:lang w:val="sr-Cyrl-CS"/>
        </w:rPr>
        <w:t>тавници Министарства привреде су</w:t>
      </w:r>
      <w:r w:rsidR="00000447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истакли</w:t>
      </w:r>
      <w:r w:rsidR="002C57A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да информација 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садржи све активности из делокруга министарства, пре свега 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област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приватизације и стечаја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привредног развоја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малих и средњих предузећа, јавних преду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>зећа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и улаг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ања у инфраструктурне пројекте. У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извештају су наведене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најзначајније активности везано за објављене јавне пози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ве 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који су тренутно на снази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активности које се тичу предузећа над којима Министарство пр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ивреде иницира поступак стечаја,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или је у претходном периоду 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>инициран поступак стечаја и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отворен стечајни поступак. Информација 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садржи податке 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>једанае</w:t>
      </w:r>
      <w:r w:rsidR="00DE2E26" w:rsidRPr="00B56C2A">
        <w:rPr>
          <w:rFonts w:ascii="Times New Roman" w:hAnsi="Times New Roman" w:cs="Times New Roman"/>
          <w:sz w:val="24"/>
          <w:szCs w:val="24"/>
          <w:lang w:val="sr-Cyrl-RS"/>
        </w:rPr>
        <w:t>ст најзначајнији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>х предузећ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а у 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портфељу Министарства привреде, као што је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Петрохемијски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комплекс, „Ласта“, „РТБ Бор“ и остала предузећ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У делу извештаја о предузетништву,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 су биле фокусиране на спровођење активности у оквиру </w:t>
      </w:r>
      <w:r w:rsidR="0091769D" w:rsidRPr="00B56C2A">
        <w:rPr>
          <w:rFonts w:ascii="Times New Roman" w:hAnsi="Times New Roman" w:cs="Times New Roman"/>
          <w:sz w:val="24"/>
          <w:szCs w:val="24"/>
        </w:rPr>
        <w:t>Г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одине предузетништва и програма који реализује Министарство привреде, али и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коорди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нацију са другим институцијама које су 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укључене у спровођење ове иницијативе.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европских интеграција</w:t>
      </w:r>
      <w:r w:rsidR="00601F44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601F44" w:rsidRPr="00B56C2A">
        <w:rPr>
          <w:rFonts w:ascii="Times New Roman" w:hAnsi="Times New Roman" w:cs="Times New Roman"/>
          <w:sz w:val="24"/>
          <w:szCs w:val="24"/>
          <w:lang w:val="sr-Cyrl-RS"/>
        </w:rPr>
        <w:t>активности се односе на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припрему преговарачке позиције за преговарачко </w:t>
      </w:r>
      <w:r w:rsidR="0091769D" w:rsidRPr="00B56C2A">
        <w:rPr>
          <w:rFonts w:ascii="Times New Roman" w:hAnsi="Times New Roman" w:cs="Times New Roman"/>
          <w:sz w:val="24"/>
          <w:szCs w:val="24"/>
        </w:rPr>
        <w:t>П</w:t>
      </w:r>
      <w:r w:rsidR="00A128D2" w:rsidRPr="00B56C2A">
        <w:rPr>
          <w:rFonts w:ascii="Times New Roman" w:hAnsi="Times New Roman" w:cs="Times New Roman"/>
          <w:sz w:val="24"/>
          <w:szCs w:val="24"/>
          <w:lang w:val="sr-Cyrl-RS"/>
        </w:rPr>
        <w:t>оглавље 20, р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еализацију пројеката из ИП</w:t>
      </w:r>
      <w:r w:rsidR="0091769D" w:rsidRPr="00B56C2A">
        <w:rPr>
          <w:rFonts w:ascii="Times New Roman" w:hAnsi="Times New Roman" w:cs="Times New Roman"/>
          <w:sz w:val="24"/>
          <w:szCs w:val="24"/>
        </w:rPr>
        <w:t>А</w:t>
      </w:r>
      <w:r w:rsidR="00A128D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Фондова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>, као и активности на коришћењу средстава из европског програма КОЗМА.</w:t>
      </w:r>
    </w:p>
    <w:p w:rsidR="00DE2E26" w:rsidRPr="00B56C2A" w:rsidRDefault="00DE2E26" w:rsidP="00DE2E2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>У контроли, надзору и управним пословима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јавних п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>редузећа и привредних регистара доминирале су нормативне активности. Донета је Уредба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о мерилима за именов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ање директора јавних предузећа, 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>израђена информација о степену усклађености планираних и реализован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>их активности јавних предузећа. У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извештају 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>дати основни параметри и показатељи о по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словању јавних предузећа, који 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су добри. 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76947" w:rsidRPr="00B56C2A">
        <w:rPr>
          <w:rFonts w:ascii="Times New Roman" w:hAnsi="Times New Roman" w:cs="Times New Roman"/>
          <w:sz w:val="24"/>
          <w:szCs w:val="24"/>
          <w:lang w:val="sr-Cyrl-RS"/>
        </w:rPr>
        <w:t>ат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14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>осврт на пројекте који се односе на корпоративно управљање у јавним предузећима. Један пројек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ат је окончан, други је у току, а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трећи пројекат на коме сар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ађују Министарство привреде и Министарство</w:t>
      </w:r>
      <w:r w:rsidR="005A7CDC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финансија, односи се на корпоративно финансијско извештавање. </w:t>
      </w:r>
    </w:p>
    <w:p w:rsidR="0091769D" w:rsidRPr="00B56C2A" w:rsidRDefault="00DE2E26" w:rsidP="00900B9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87DD7" w:rsidRPr="00B56C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87DD7" w:rsidRPr="00B56C2A">
        <w:rPr>
          <w:rFonts w:ascii="Times New Roman" w:hAnsi="Times New Roman" w:cs="Times New Roman"/>
          <w:sz w:val="24"/>
          <w:szCs w:val="24"/>
        </w:rPr>
        <w:t>ројект</w:t>
      </w:r>
      <w:r w:rsidR="00287DD7" w:rsidRPr="00B56C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87DD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D2618C" w:rsidRPr="00B56C2A">
        <w:rPr>
          <w:rFonts w:ascii="Times New Roman" w:hAnsi="Times New Roman" w:cs="Times New Roman"/>
          <w:sz w:val="24"/>
          <w:szCs w:val="24"/>
        </w:rPr>
        <w:t xml:space="preserve">локалне и регионалне </w:t>
      </w:r>
      <w:r w:rsidR="00D2618C">
        <w:rPr>
          <w:rFonts w:ascii="Times New Roman" w:hAnsi="Times New Roman" w:cs="Times New Roman"/>
          <w:sz w:val="24"/>
          <w:szCs w:val="24"/>
        </w:rPr>
        <w:t>пословне инфраструктур</w:t>
      </w:r>
      <w:r w:rsidR="00D2618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се реализују кроз </w:t>
      </w:r>
      <w:r w:rsidR="00287DD7" w:rsidRPr="00B56C2A">
        <w:rPr>
          <w:rFonts w:ascii="Times New Roman" w:hAnsi="Times New Roman" w:cs="Times New Roman"/>
          <w:sz w:val="24"/>
          <w:szCs w:val="24"/>
          <w:lang w:val="sr-Cyrl-RS"/>
        </w:rPr>
        <w:t>пет различитих</w:t>
      </w:r>
      <w:r w:rsidR="00287DD7" w:rsidRPr="00B56C2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287DD7" w:rsidRPr="00B56C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2618C">
        <w:rPr>
          <w:rFonts w:ascii="Times New Roman" w:hAnsi="Times New Roman" w:cs="Times New Roman"/>
          <w:sz w:val="24"/>
          <w:szCs w:val="24"/>
          <w:lang w:val="sr-Cyrl-RS"/>
        </w:rPr>
        <w:t>. Један од програма је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900B94" w:rsidRPr="00B56C2A">
        <w:rPr>
          <w:rFonts w:ascii="Times New Roman" w:hAnsi="Times New Roman" w:cs="Times New Roman"/>
          <w:sz w:val="24"/>
          <w:szCs w:val="24"/>
        </w:rPr>
        <w:t>опремање пословних зона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87DD7" w:rsidRPr="00B56C2A">
        <w:rPr>
          <w:rFonts w:ascii="Times New Roman" w:hAnsi="Times New Roman" w:cs="Times New Roman"/>
          <w:sz w:val="24"/>
          <w:szCs w:val="24"/>
        </w:rPr>
        <w:t>ослови локалн</w:t>
      </w:r>
      <w:r w:rsidR="00287DD7" w:rsidRPr="00B56C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900B94" w:rsidRPr="00B56C2A">
        <w:rPr>
          <w:rFonts w:ascii="Times New Roman" w:hAnsi="Times New Roman" w:cs="Times New Roman"/>
          <w:sz w:val="24"/>
          <w:szCs w:val="24"/>
        </w:rPr>
        <w:t>и регионалне инфраструктуре реализуј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у се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преко кредита </w:t>
      </w:r>
      <w:r w:rsidR="005A7CDC" w:rsidRPr="00B56C2A">
        <w:rPr>
          <w:rFonts w:ascii="Times New Roman" w:hAnsi="Times New Roman" w:cs="Times New Roman"/>
          <w:sz w:val="24"/>
          <w:szCs w:val="24"/>
        </w:rPr>
        <w:t>заједно са јединицама локалне самоуправе, а тичу се социјалне, комуналне и остале инфраструктуре.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акључено 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D7F26">
        <w:rPr>
          <w:rFonts w:ascii="Times New Roman" w:hAnsi="Times New Roman" w:cs="Times New Roman"/>
          <w:sz w:val="24"/>
          <w:szCs w:val="24"/>
        </w:rPr>
        <w:t>35 уговара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укупне уговорне вредности 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5A7CDC" w:rsidRPr="00B56C2A">
        <w:rPr>
          <w:rFonts w:ascii="Times New Roman" w:hAnsi="Times New Roman" w:cs="Times New Roman"/>
          <w:sz w:val="24"/>
          <w:szCs w:val="24"/>
        </w:rPr>
        <w:t>772 милиона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Минист</w:t>
      </w:r>
      <w:r w:rsidR="00900B94" w:rsidRPr="00B56C2A">
        <w:rPr>
          <w:rFonts w:ascii="Times New Roman" w:hAnsi="Times New Roman" w:cs="Times New Roman"/>
          <w:sz w:val="24"/>
          <w:szCs w:val="24"/>
        </w:rPr>
        <w:t>арство привреде у тим уговорима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учествује са 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око 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420 </w:t>
      </w:r>
      <w:r w:rsidR="005A7CDC" w:rsidRPr="00B56C2A">
        <w:rPr>
          <w:rFonts w:ascii="Times New Roman" w:hAnsi="Times New Roman" w:cs="Times New Roman"/>
          <w:sz w:val="24"/>
          <w:szCs w:val="24"/>
        </w:rPr>
        <w:lastRenderedPageBreak/>
        <w:t>милиона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00B94" w:rsidRPr="00B56C2A">
        <w:rPr>
          <w:rFonts w:ascii="Times New Roman" w:hAnsi="Times New Roman" w:cs="Times New Roman"/>
          <w:sz w:val="24"/>
          <w:szCs w:val="24"/>
        </w:rPr>
        <w:t>35 поступака јавних набавки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. Р</w:t>
      </w:r>
      <w:r w:rsidR="00900B94" w:rsidRPr="00B56C2A">
        <w:rPr>
          <w:rFonts w:ascii="Times New Roman" w:hAnsi="Times New Roman" w:cs="Times New Roman"/>
          <w:sz w:val="24"/>
          <w:szCs w:val="24"/>
        </w:rPr>
        <w:t>еализова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и 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900B94" w:rsidRPr="00B56C2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900B94" w:rsidRPr="00B56C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подстицаја равномерног регионалног развоја у 2016. години к</w:t>
      </w:r>
      <w:r w:rsidR="00900B94" w:rsidRPr="00B56C2A">
        <w:rPr>
          <w:rFonts w:ascii="Times New Roman" w:hAnsi="Times New Roman" w:cs="Times New Roman"/>
          <w:sz w:val="24"/>
          <w:szCs w:val="24"/>
        </w:rPr>
        <w:t>роз финансирање</w:t>
      </w:r>
      <w:r w:rsidR="005A7CDC" w:rsidRPr="00B56C2A">
        <w:rPr>
          <w:rFonts w:ascii="Times New Roman" w:hAnsi="Times New Roman" w:cs="Times New Roman"/>
          <w:sz w:val="24"/>
          <w:szCs w:val="24"/>
        </w:rPr>
        <w:t xml:space="preserve"> израде пројектно-техничке документације, кроз учешће у суфинансирању чланарина </w:t>
      </w:r>
      <w:r w:rsidR="00C6689B" w:rsidRPr="00B56C2A">
        <w:rPr>
          <w:rFonts w:ascii="Times New Roman" w:hAnsi="Times New Roman" w:cs="Times New Roman"/>
          <w:sz w:val="24"/>
          <w:szCs w:val="24"/>
        </w:rPr>
        <w:t xml:space="preserve">регионалних </w:t>
      </w:r>
      <w:r w:rsidR="005A7CDC" w:rsidRPr="00B56C2A">
        <w:rPr>
          <w:rFonts w:ascii="Times New Roman" w:hAnsi="Times New Roman" w:cs="Times New Roman"/>
          <w:sz w:val="24"/>
          <w:szCs w:val="24"/>
        </w:rPr>
        <w:t>развојних агенција и стандардизованог сета</w:t>
      </w:r>
      <w:r w:rsidR="00C6689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услуга</w:t>
      </w:r>
      <w:r w:rsidR="005A7CDC" w:rsidRPr="00B56C2A">
        <w:rPr>
          <w:rFonts w:ascii="Times New Roman" w:hAnsi="Times New Roman" w:cs="Times New Roman"/>
          <w:sz w:val="24"/>
          <w:szCs w:val="24"/>
        </w:rPr>
        <w:t>.</w:t>
      </w:r>
      <w:r w:rsidR="0091769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025B" w:rsidRPr="00B56C2A" w:rsidRDefault="00C6689B" w:rsidP="00C668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</w:t>
      </w:r>
      <w:r w:rsidR="00B0025B" w:rsidRPr="00B56C2A">
        <w:rPr>
          <w:rFonts w:ascii="Times New Roman" w:hAnsi="Times New Roman" w:cs="Times New Roman"/>
          <w:sz w:val="24"/>
          <w:szCs w:val="24"/>
        </w:rPr>
        <w:t>активност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Сектора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привреде 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за привредни развој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доминирала је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имплементација Уредбе о условима и начину привлачења </w:t>
      </w:r>
      <w:r w:rsidR="001D7F26">
        <w:rPr>
          <w:rFonts w:ascii="Times New Roman" w:hAnsi="Times New Roman" w:cs="Times New Roman"/>
          <w:sz w:val="24"/>
          <w:szCs w:val="24"/>
        </w:rPr>
        <w:t>улагања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програм који се </w:t>
      </w:r>
      <w:r w:rsidRPr="00B56C2A">
        <w:rPr>
          <w:rFonts w:ascii="Times New Roman" w:hAnsi="Times New Roman" w:cs="Times New Roman"/>
          <w:sz w:val="24"/>
          <w:szCs w:val="24"/>
        </w:rPr>
        <w:t>односи на подстицање</w:t>
      </w:r>
      <w:r w:rsidR="001D7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7F26">
        <w:rPr>
          <w:rFonts w:ascii="Times New Roman" w:hAnsi="Times New Roman" w:cs="Times New Roman"/>
          <w:sz w:val="24"/>
          <w:szCs w:val="24"/>
        </w:rPr>
        <w:t>директних</w:t>
      </w:r>
      <w:r w:rsidRPr="00B56C2A">
        <w:rPr>
          <w:rFonts w:ascii="Times New Roman" w:hAnsi="Times New Roman" w:cs="Times New Roman"/>
          <w:sz w:val="24"/>
          <w:szCs w:val="24"/>
        </w:rPr>
        <w:t xml:space="preserve"> инвестициј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сарадњи са Развојном агенцијом Србије, у поступку предвиђеним Законом о улагањима, Влади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предложено да се </w:t>
      </w:r>
      <w:r w:rsidRPr="00B56C2A">
        <w:rPr>
          <w:rFonts w:ascii="Times New Roman" w:hAnsi="Times New Roman" w:cs="Times New Roman"/>
          <w:sz w:val="24"/>
          <w:szCs w:val="24"/>
        </w:rPr>
        <w:t>за давање подстицаја да сагласност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за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три нове инвестиције. Настав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љен је 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поступак контроле 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раније закључених 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уговора, према 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>ранијим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прописима. Савет </w:t>
      </w:r>
      <w:r w:rsidR="00DB1C36">
        <w:rPr>
          <w:rFonts w:ascii="Times New Roman" w:hAnsi="Times New Roman" w:cs="Times New Roman"/>
          <w:sz w:val="24"/>
          <w:szCs w:val="24"/>
          <w:lang w:val="sr-Cyrl-RS"/>
        </w:rPr>
        <w:t>Владе</w:t>
      </w:r>
      <w:r w:rsidR="00DB1C36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за </w:t>
      </w:r>
      <w:r w:rsidR="00901A77" w:rsidRPr="00B56C2A">
        <w:rPr>
          <w:rFonts w:ascii="Times New Roman" w:hAnsi="Times New Roman" w:cs="Times New Roman"/>
          <w:sz w:val="24"/>
          <w:szCs w:val="24"/>
        </w:rPr>
        <w:t>економски развој</w:t>
      </w:r>
      <w:r w:rsidR="00DB1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A77" w:rsidRPr="00B56C2A">
        <w:rPr>
          <w:rFonts w:ascii="Times New Roman" w:hAnsi="Times New Roman" w:cs="Times New Roman"/>
          <w:sz w:val="24"/>
          <w:szCs w:val="24"/>
        </w:rPr>
        <w:t>је</w:t>
      </w:r>
      <w:r w:rsidR="00DB1C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A77" w:rsidRPr="00B56C2A">
        <w:rPr>
          <w:rFonts w:ascii="Times New Roman" w:hAnsi="Times New Roman" w:cs="Times New Roman"/>
          <w:sz w:val="24"/>
          <w:szCs w:val="24"/>
        </w:rPr>
        <w:t xml:space="preserve"> на предлог 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инистарства 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DB1C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1A7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одлучивао о статусу инвестиционих пројеката који су закључени према претходним прописима од којих су неки раскинути, а неки су добили нове уговорне услове. </w:t>
      </w:r>
    </w:p>
    <w:p w:rsidR="00B0025B" w:rsidRPr="00B56C2A" w:rsidRDefault="00B0025B" w:rsidP="00B0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025B" w:rsidRPr="00B56C2A" w:rsidRDefault="00901A77" w:rsidP="00B00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0025B" w:rsidRPr="00B56C2A">
        <w:rPr>
          <w:rFonts w:ascii="Times New Roman" w:hAnsi="Times New Roman" w:cs="Times New Roman"/>
          <w:sz w:val="24"/>
          <w:szCs w:val="24"/>
          <w:lang w:val="sr-Cyrl-RS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B0025B" w:rsidRPr="00B56C2A" w:rsidRDefault="00B952A7" w:rsidP="00B00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- да ли се</w:t>
      </w:r>
      <w:r w:rsidR="00B125F0" w:rsidRPr="00B125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25F0" w:rsidRPr="00B56C2A">
        <w:rPr>
          <w:rFonts w:ascii="Times New Roman" w:hAnsi="Times New Roman" w:cs="Times New Roman"/>
          <w:sz w:val="24"/>
          <w:szCs w:val="24"/>
          <w:lang w:val="sr-Cyrl-RS"/>
        </w:rPr>
        <w:t>приводи крају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процес приватизације једанаест </w:t>
      </w:r>
      <w:r w:rsidRPr="00B56C2A">
        <w:rPr>
          <w:rFonts w:ascii="Times New Roman" w:hAnsi="Times New Roman" w:cs="Times New Roman"/>
          <w:sz w:val="24"/>
          <w:szCs w:val="24"/>
        </w:rPr>
        <w:t>предузећа од стратешког интереса за државу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354E" w:rsidRPr="00B56C2A" w:rsidRDefault="00B952A7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>- да ли ће се у 2017. години наставити са активностима у области предузетништва и у ком обиму</w:t>
      </w:r>
      <w:r w:rsidR="00EA6482" w:rsidRPr="00B56C2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354E" w:rsidRDefault="004F354E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B56C2A">
        <w:rPr>
          <w:rFonts w:ascii="Times New Roman" w:hAnsi="Times New Roman" w:cs="Times New Roman"/>
          <w:sz w:val="24"/>
          <w:szCs w:val="24"/>
        </w:rPr>
        <w:t>када ће бити расписани конкурси за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избор</w:t>
      </w:r>
      <w:r w:rsidRPr="00B56C2A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56C2A">
        <w:rPr>
          <w:rFonts w:ascii="Times New Roman" w:hAnsi="Times New Roman" w:cs="Times New Roman"/>
          <w:sz w:val="24"/>
          <w:szCs w:val="24"/>
        </w:rPr>
        <w:t xml:space="preserve"> јавних предузећа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4E3E" w:rsidRDefault="009C4E3E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B56C2A">
        <w:rPr>
          <w:rFonts w:ascii="Times New Roman" w:hAnsi="Times New Roman" w:cs="Times New Roman"/>
          <w:sz w:val="24"/>
          <w:szCs w:val="24"/>
        </w:rPr>
        <w:t xml:space="preserve">шта 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>подразумева</w:t>
      </w:r>
      <w:r w:rsidR="00654824">
        <w:rPr>
          <w:rFonts w:ascii="Times New Roman" w:hAnsi="Times New Roman" w:cs="Times New Roman"/>
          <w:sz w:val="24"/>
          <w:szCs w:val="24"/>
        </w:rPr>
        <w:t xml:space="preserve"> подршка предузетницима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и малим и средњим предузећима, г</w:t>
      </w:r>
      <w:r w:rsidR="00654824">
        <w:rPr>
          <w:rFonts w:ascii="Times New Roman" w:hAnsi="Times New Roman" w:cs="Times New Roman"/>
          <w:sz w:val="24"/>
          <w:szCs w:val="24"/>
        </w:rPr>
        <w:t>де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B56C2A">
        <w:rPr>
          <w:rFonts w:ascii="Times New Roman" w:hAnsi="Times New Roman" w:cs="Times New Roman"/>
          <w:sz w:val="24"/>
          <w:szCs w:val="24"/>
        </w:rPr>
        <w:t xml:space="preserve"> треба </w:t>
      </w:r>
      <w:r w:rsidR="00654824">
        <w:rPr>
          <w:rFonts w:ascii="Times New Roman" w:hAnsi="Times New Roman" w:cs="Times New Roman"/>
          <w:sz w:val="24"/>
          <w:szCs w:val="24"/>
        </w:rPr>
        <w:t>обрати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B56C2A">
        <w:rPr>
          <w:rFonts w:ascii="Times New Roman" w:hAnsi="Times New Roman" w:cs="Times New Roman"/>
          <w:sz w:val="24"/>
          <w:szCs w:val="24"/>
        </w:rPr>
        <w:t xml:space="preserve">, да ли 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>је потребан</w:t>
      </w:r>
      <w:r w:rsidR="00654824">
        <w:rPr>
          <w:rFonts w:ascii="Times New Roman" w:hAnsi="Times New Roman" w:cs="Times New Roman"/>
          <w:sz w:val="24"/>
          <w:szCs w:val="24"/>
        </w:rPr>
        <w:t xml:space="preserve"> аранжман са пословном банком</w:t>
      </w:r>
      <w:r w:rsidR="00654824">
        <w:rPr>
          <w:rFonts w:ascii="Times New Roman" w:hAnsi="Times New Roman" w:cs="Times New Roman"/>
          <w:sz w:val="24"/>
          <w:szCs w:val="24"/>
          <w:lang w:val="sr-Cyrl-RS"/>
        </w:rPr>
        <w:t xml:space="preserve"> и аплицирање за кредит;</w:t>
      </w:r>
    </w:p>
    <w:p w:rsidR="00B04CEF" w:rsidRDefault="00B04CEF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да ли </w:t>
      </w:r>
      <w:r>
        <w:rPr>
          <w:rFonts w:ascii="Times New Roman" w:hAnsi="Times New Roman" w:cs="Times New Roman"/>
          <w:sz w:val="24"/>
          <w:szCs w:val="24"/>
        </w:rPr>
        <w:t xml:space="preserve">је Влада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одредила висину средстава за помоћ малим и средњим предузећима и предузетницима по гранама привреде и да ли постоји</w:t>
      </w:r>
      <w:r>
        <w:rPr>
          <w:rFonts w:ascii="Times New Roman" w:hAnsi="Times New Roman" w:cs="Times New Roman"/>
          <w:sz w:val="24"/>
          <w:szCs w:val="24"/>
        </w:rPr>
        <w:t xml:space="preserve"> концепт и</w:t>
      </w:r>
      <w:r>
        <w:rPr>
          <w:rFonts w:ascii="Times New Roman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стратегиј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колико новца и </w:t>
      </w:r>
      <w:r>
        <w:rPr>
          <w:rFonts w:ascii="Times New Roman" w:hAnsi="Times New Roman" w:cs="Times New Roman"/>
          <w:sz w:val="24"/>
          <w:szCs w:val="24"/>
        </w:rPr>
        <w:t>где треба усмерити</w:t>
      </w:r>
      <w:r w:rsidR="00F5437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A18C4" w:rsidRDefault="00CA18C4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B56C2A">
        <w:rPr>
          <w:rFonts w:ascii="Times New Roman" w:hAnsi="Times New Roman" w:cs="Times New Roman"/>
          <w:sz w:val="24"/>
          <w:szCs w:val="24"/>
        </w:rPr>
        <w:t>колико локалних самоу</w:t>
      </w:r>
      <w:r>
        <w:rPr>
          <w:rFonts w:ascii="Times New Roman" w:hAnsi="Times New Roman" w:cs="Times New Roman"/>
          <w:sz w:val="24"/>
          <w:szCs w:val="24"/>
        </w:rPr>
        <w:t>права има канцеларију или служб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56C2A">
        <w:rPr>
          <w:rFonts w:ascii="Times New Roman" w:hAnsi="Times New Roman" w:cs="Times New Roman"/>
          <w:sz w:val="24"/>
          <w:szCs w:val="24"/>
        </w:rPr>
        <w:t xml:space="preserve"> за локални економски разво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31107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1C36" w:rsidRDefault="00DB1C36" w:rsidP="00DB1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колико је новца опредељено за програме подршке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мали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средњи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предузећ</w:t>
      </w:r>
      <w:r>
        <w:rPr>
          <w:rFonts w:ascii="Times New Roman" w:hAnsi="Times New Roman" w:cs="Times New Roman"/>
          <w:sz w:val="24"/>
          <w:szCs w:val="24"/>
          <w:lang w:val="sr-Cyrl-RS"/>
        </w:rPr>
        <w:t>а, а колико је од тога</w:t>
      </w:r>
      <w:r>
        <w:rPr>
          <w:rFonts w:ascii="Times New Roman" w:hAnsi="Times New Roman" w:cs="Times New Roman"/>
          <w:sz w:val="24"/>
          <w:szCs w:val="24"/>
        </w:rPr>
        <w:t xml:space="preserve"> за женско предузетништво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107F" w:rsidRDefault="0031107F" w:rsidP="0065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да ли ће Министарство привреде наставити да подржава ИТ сектор</w:t>
      </w:r>
      <w:r w:rsidR="00DB1C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1A77" w:rsidRPr="00B56C2A" w:rsidRDefault="00901A77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0025B" w:rsidRDefault="00901A77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ab/>
        <w:t>Изнето је мишљење да је</w:t>
      </w:r>
      <w:r w:rsidR="004F354E" w:rsidRPr="00B56C2A">
        <w:rPr>
          <w:rFonts w:ascii="Times New Roman" w:hAnsi="Times New Roman" w:cs="Times New Roman"/>
          <w:sz w:val="24"/>
          <w:szCs w:val="24"/>
        </w:rPr>
        <w:t xml:space="preserve"> са новим министром на челу Министарства привреде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настављена</w:t>
      </w:r>
      <w:r w:rsidRPr="00B56C2A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0025B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ефикасних </w:t>
      </w:r>
      <w:r w:rsidR="004F354E" w:rsidRPr="00B56C2A">
        <w:rPr>
          <w:rFonts w:ascii="Times New Roman" w:hAnsi="Times New Roman" w:cs="Times New Roman"/>
          <w:sz w:val="24"/>
          <w:szCs w:val="24"/>
        </w:rPr>
        <w:t>економских реформи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и да је потребно посебно истаћи добре резултате рада Развојне агенције Србије, 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такви </w:t>
      </w:r>
      <w:r w:rsidR="004F354E" w:rsidRPr="00B56C2A">
        <w:rPr>
          <w:rFonts w:ascii="Times New Roman" w:hAnsi="Times New Roman" w:cs="Times New Roman"/>
          <w:sz w:val="24"/>
          <w:szCs w:val="24"/>
          <w:lang w:val="sr-Cyrl-RS"/>
        </w:rPr>
        <w:t>захваљујући унапређењу законодавног оквира.</w:t>
      </w:r>
    </w:p>
    <w:p w:rsidR="002E310C" w:rsidRPr="00B56C2A" w:rsidRDefault="002E310C" w:rsidP="002E310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Истакнута је добра сарадња и </w:t>
      </w:r>
      <w:r w:rsidRPr="00B56C2A">
        <w:rPr>
          <w:rFonts w:ascii="Times New Roman" w:hAnsi="Times New Roman" w:cs="Times New Roman"/>
          <w:sz w:val="24"/>
          <w:szCs w:val="24"/>
        </w:rPr>
        <w:t xml:space="preserve">комуникација,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уз </w:t>
      </w:r>
      <w:r w:rsidRPr="00B56C2A">
        <w:rPr>
          <w:rFonts w:ascii="Times New Roman" w:hAnsi="Times New Roman" w:cs="Times New Roman"/>
          <w:sz w:val="24"/>
          <w:szCs w:val="24"/>
        </w:rPr>
        <w:t>висок степен професионализма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hAnsi="Times New Roman" w:cs="Times New Roman"/>
          <w:sz w:val="24"/>
          <w:szCs w:val="24"/>
        </w:rPr>
        <w:t xml:space="preserve"> једног великог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територијално организованог</w:t>
      </w:r>
      <w:r w:rsidR="00F55658">
        <w:rPr>
          <w:rFonts w:ascii="Times New Roman" w:hAnsi="Times New Roman" w:cs="Times New Roman"/>
          <w:sz w:val="24"/>
          <w:szCs w:val="24"/>
        </w:rPr>
        <w:t xml:space="preserve"> јавног предузећа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 са ресорним министарствима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56C2A">
        <w:rPr>
          <w:rFonts w:ascii="Times New Roman" w:hAnsi="Times New Roman" w:cs="Times New Roman"/>
          <w:sz w:val="24"/>
          <w:szCs w:val="24"/>
        </w:rPr>
        <w:t xml:space="preserve"> које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56C2A">
        <w:rPr>
          <w:rFonts w:ascii="Times New Roman" w:hAnsi="Times New Roman" w:cs="Times New Roman"/>
          <w:sz w:val="24"/>
          <w:szCs w:val="24"/>
        </w:rPr>
        <w:t xml:space="preserve"> у статусном смислу 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>у надлежности</w:t>
      </w:r>
      <w:r w:rsidRPr="00B56C2A">
        <w:rPr>
          <w:rFonts w:ascii="Times New Roman" w:hAnsi="Times New Roman" w:cs="Times New Roman"/>
          <w:sz w:val="24"/>
          <w:szCs w:val="24"/>
        </w:rPr>
        <w:t xml:space="preserve"> Министарства привреде,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B56C2A">
        <w:rPr>
          <w:rFonts w:ascii="Times New Roman" w:hAnsi="Times New Roman" w:cs="Times New Roman"/>
          <w:sz w:val="24"/>
          <w:szCs w:val="24"/>
        </w:rPr>
        <w:t xml:space="preserve">у основној делатности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B56C2A">
        <w:rPr>
          <w:rFonts w:ascii="Times New Roman" w:hAnsi="Times New Roman" w:cs="Times New Roman"/>
          <w:sz w:val="24"/>
          <w:szCs w:val="24"/>
        </w:rPr>
        <w:t>у ресор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56C2A">
        <w:rPr>
          <w:rFonts w:ascii="Times New Roman" w:hAnsi="Times New Roman" w:cs="Times New Roman"/>
          <w:sz w:val="24"/>
          <w:szCs w:val="24"/>
        </w:rPr>
        <w:t xml:space="preserve"> Министарства тргов</w:t>
      </w:r>
      <w:r>
        <w:rPr>
          <w:rFonts w:ascii="Times New Roman" w:hAnsi="Times New Roman" w:cs="Times New Roman"/>
          <w:sz w:val="24"/>
          <w:szCs w:val="24"/>
        </w:rPr>
        <w:t>ине, туризма и телекомуникација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Изнето је да ће се сарадња и дијалог наставити и развијати. 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>У Србији има око 35 ј</w:t>
      </w:r>
      <w:r>
        <w:rPr>
          <w:rFonts w:ascii="Times New Roman" w:hAnsi="Times New Roman" w:cs="Times New Roman"/>
          <w:sz w:val="24"/>
          <w:szCs w:val="24"/>
        </w:rPr>
        <w:t>авни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предузећа чији је оснивач Република</w:t>
      </w:r>
      <w:r w:rsidRPr="00B56C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нивоу локалних самоуправа</w:t>
      </w:r>
      <w:r w:rsidRPr="00B56C2A">
        <w:rPr>
          <w:rFonts w:ascii="Times New Roman" w:hAnsi="Times New Roman" w:cs="Times New Roman"/>
          <w:sz w:val="24"/>
          <w:szCs w:val="24"/>
        </w:rPr>
        <w:t xml:space="preserve"> 691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B56C2A">
        <w:rPr>
          <w:rFonts w:ascii="Times New Roman" w:hAnsi="Times New Roman" w:cs="Times New Roman"/>
          <w:sz w:val="24"/>
          <w:szCs w:val="24"/>
        </w:rPr>
        <w:t xml:space="preserve"> врло је важно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аспекта примене новог Закона о јавним предузећима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сагледају </w:t>
      </w:r>
      <w:r w:rsidRPr="00B56C2A">
        <w:rPr>
          <w:rFonts w:ascii="Times New Roman" w:hAnsi="Times New Roman" w:cs="Times New Roman"/>
          <w:sz w:val="24"/>
          <w:szCs w:val="24"/>
        </w:rPr>
        <w:t>велика јавна предузећа, шта је њихова основна уло</w:t>
      </w:r>
      <w:r>
        <w:rPr>
          <w:rFonts w:ascii="Times New Roman" w:hAnsi="Times New Roman" w:cs="Times New Roman"/>
          <w:sz w:val="24"/>
          <w:szCs w:val="24"/>
        </w:rPr>
        <w:t>га, мисија и циљ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мишљење да </w:t>
      </w:r>
      <w:r w:rsidR="00B125F0">
        <w:rPr>
          <w:rFonts w:ascii="Times New Roman" w:hAnsi="Times New Roman" w:cs="Times New Roman"/>
          <w:sz w:val="24"/>
          <w:szCs w:val="24"/>
        </w:rPr>
        <w:t xml:space="preserve">треба </w:t>
      </w:r>
      <w:r>
        <w:rPr>
          <w:rFonts w:ascii="Times New Roman" w:hAnsi="Times New Roman" w:cs="Times New Roman"/>
          <w:sz w:val="24"/>
          <w:szCs w:val="24"/>
        </w:rPr>
        <w:t>размишљ</w:t>
      </w:r>
      <w:r>
        <w:rPr>
          <w:rFonts w:ascii="Times New Roman" w:hAnsi="Times New Roman" w:cs="Times New Roman"/>
          <w:sz w:val="24"/>
          <w:szCs w:val="24"/>
          <w:lang w:val="sr-Cyrl-RS"/>
        </w:rPr>
        <w:t>ати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о потреби 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B56C2A">
        <w:rPr>
          <w:rFonts w:ascii="Times New Roman" w:hAnsi="Times New Roman" w:cs="Times New Roman"/>
          <w:sz w:val="24"/>
          <w:szCs w:val="24"/>
        </w:rPr>
        <w:t>се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 xml:space="preserve"> изврши класификација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>јавних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према величини и</w:t>
      </w:r>
      <w:r w:rsidRPr="00B56C2A">
        <w:rPr>
          <w:rFonts w:ascii="Times New Roman" w:hAnsi="Times New Roman" w:cs="Times New Roman"/>
          <w:sz w:val="24"/>
          <w:szCs w:val="24"/>
        </w:rPr>
        <w:t xml:space="preserve"> тржишно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</w:rPr>
        <w:t xml:space="preserve"> оријент</w:t>
      </w:r>
      <w:r>
        <w:rPr>
          <w:rFonts w:ascii="Times New Roman" w:hAnsi="Times New Roman" w:cs="Times New Roman"/>
          <w:sz w:val="24"/>
          <w:szCs w:val="24"/>
          <w:lang w:val="sr-Cyrl-RS"/>
        </w:rPr>
        <w:t>ацији, и према природи јавних предузећа</w:t>
      </w:r>
      <w:r w:rsidR="00B1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којих нека </w:t>
      </w:r>
      <w:r w:rsidRPr="00B56C2A">
        <w:rPr>
          <w:rFonts w:ascii="Times New Roman" w:hAnsi="Times New Roman" w:cs="Times New Roman"/>
          <w:sz w:val="24"/>
          <w:szCs w:val="24"/>
        </w:rPr>
        <w:t>морају да постоје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јер су у функцији државе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>Потребно је да се анализира</w:t>
      </w:r>
      <w:r>
        <w:rPr>
          <w:rFonts w:ascii="Times New Roman" w:hAnsi="Times New Roman" w:cs="Times New Roman"/>
          <w:sz w:val="24"/>
          <w:szCs w:val="24"/>
        </w:rPr>
        <w:t xml:space="preserve"> која су</w:t>
      </w:r>
      <w:r w:rsidRPr="00B56C2A">
        <w:rPr>
          <w:rFonts w:ascii="Times New Roman" w:hAnsi="Times New Roman" w:cs="Times New Roman"/>
          <w:sz w:val="24"/>
          <w:szCs w:val="24"/>
        </w:rPr>
        <w:t xml:space="preserve"> предузећа територијално организована, какви су њихови услови, на који начин функционишу. Такође, треба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сагледати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регистар и</w:t>
      </w:r>
      <w:r w:rsidRPr="00B56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финансијске показатеље </w:t>
      </w:r>
      <w:r>
        <w:rPr>
          <w:rFonts w:ascii="Times New Roman" w:hAnsi="Times New Roman" w:cs="Times New Roman"/>
          <w:sz w:val="24"/>
          <w:szCs w:val="24"/>
        </w:rPr>
        <w:t>локалн</w:t>
      </w:r>
      <w:r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B56C2A">
        <w:rPr>
          <w:rFonts w:ascii="Times New Roman" w:hAnsi="Times New Roman" w:cs="Times New Roman"/>
          <w:sz w:val="24"/>
          <w:szCs w:val="24"/>
        </w:rPr>
        <w:t xml:space="preserve"> предузећа, </w:t>
      </w:r>
      <w:r>
        <w:rPr>
          <w:rFonts w:ascii="Times New Roman" w:hAnsi="Times New Roman" w:cs="Times New Roman"/>
          <w:sz w:val="24"/>
          <w:szCs w:val="24"/>
        </w:rPr>
        <w:t>чиме се тачно баве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sr-Cyrl-RS"/>
        </w:rPr>
        <w:t>олики су им трошкови и</w:t>
      </w:r>
      <w:r w:rsidRPr="00B56C2A">
        <w:rPr>
          <w:rFonts w:ascii="Times New Roman" w:hAnsi="Times New Roman" w:cs="Times New Roman"/>
          <w:sz w:val="24"/>
          <w:szCs w:val="24"/>
        </w:rPr>
        <w:t xml:space="preserve"> резултати рада, </w:t>
      </w:r>
      <w:r>
        <w:rPr>
          <w:rFonts w:ascii="Times New Roman" w:hAnsi="Times New Roman" w:cs="Times New Roman"/>
          <w:sz w:val="24"/>
          <w:szCs w:val="24"/>
        </w:rPr>
        <w:t>зашто су</w:t>
      </w:r>
      <w:r w:rsidR="00F55658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55658">
        <w:rPr>
          <w:rFonts w:ascii="Times New Roman" w:hAnsi="Times New Roman" w:cs="Times New Roman"/>
          <w:sz w:val="24"/>
          <w:szCs w:val="24"/>
        </w:rPr>
        <w:t xml:space="preserve">, да ли </w:t>
      </w:r>
      <w:r w:rsidR="00F55658">
        <w:rPr>
          <w:rFonts w:ascii="Times New Roman" w:hAnsi="Times New Roman" w:cs="Times New Roman"/>
          <w:sz w:val="24"/>
          <w:szCs w:val="24"/>
          <w:lang w:val="sr-Cyrl-RS"/>
        </w:rPr>
        <w:t>се реализују</w:t>
      </w:r>
      <w:r w:rsidRPr="00B56C2A">
        <w:rPr>
          <w:rFonts w:ascii="Times New Roman" w:hAnsi="Times New Roman" w:cs="Times New Roman"/>
          <w:sz w:val="24"/>
          <w:szCs w:val="24"/>
        </w:rPr>
        <w:t xml:space="preserve"> у пуној функцији, да ли извршавају своје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обавезе</w:t>
      </w:r>
      <w:r w:rsidRPr="00B56C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B56C2A">
        <w:rPr>
          <w:rFonts w:ascii="Times New Roman" w:hAnsi="Times New Roman" w:cs="Times New Roman"/>
          <w:sz w:val="24"/>
          <w:szCs w:val="24"/>
        </w:rPr>
        <w:t xml:space="preserve">аконска регулатива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мора да се подешав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а према наведеним критеријумима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тешко је у том смислу унифицирати и применити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исту регулативу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сва јавна предузећа.</w:t>
      </w:r>
      <w:r w:rsidRPr="00E83002">
        <w:rPr>
          <w:rFonts w:ascii="Times New Roman" w:hAnsi="Times New Roman" w:cs="Times New Roman"/>
          <w:sz w:val="24"/>
          <w:szCs w:val="24"/>
        </w:rPr>
        <w:t xml:space="preserve"> </w:t>
      </w:r>
      <w:r w:rsidRPr="00B56C2A">
        <w:rPr>
          <w:rFonts w:ascii="Times New Roman" w:hAnsi="Times New Roman" w:cs="Times New Roman"/>
          <w:sz w:val="24"/>
          <w:szCs w:val="24"/>
        </w:rPr>
        <w:t>Министарство привреде преко Привредне коморе Србије ч</w:t>
      </w:r>
      <w:r>
        <w:rPr>
          <w:rFonts w:ascii="Times New Roman" w:hAnsi="Times New Roman" w:cs="Times New Roman"/>
          <w:sz w:val="24"/>
          <w:szCs w:val="24"/>
        </w:rPr>
        <w:t>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C2A">
        <w:rPr>
          <w:rFonts w:ascii="Times New Roman" w:hAnsi="Times New Roman" w:cs="Times New Roman"/>
          <w:sz w:val="24"/>
          <w:szCs w:val="24"/>
        </w:rPr>
        <w:t xml:space="preserve">максималан напор на томе </w:t>
      </w:r>
      <w:r>
        <w:rPr>
          <w:rFonts w:ascii="Times New Roman" w:hAnsi="Times New Roman" w:cs="Times New Roman"/>
          <w:sz w:val="24"/>
          <w:szCs w:val="24"/>
          <w:lang w:val="sr-Cyrl-RS"/>
        </w:rPr>
        <w:t>и евидентан је</w:t>
      </w:r>
      <w:r>
        <w:rPr>
          <w:rFonts w:ascii="Times New Roman" w:hAnsi="Times New Roman" w:cs="Times New Roman"/>
          <w:sz w:val="24"/>
          <w:szCs w:val="24"/>
        </w:rPr>
        <w:t xml:space="preserve"> велики помак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константна активност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дијалогу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6C2A">
        <w:rPr>
          <w:rFonts w:ascii="Times New Roman" w:hAnsi="Times New Roman" w:cs="Times New Roman"/>
          <w:sz w:val="24"/>
          <w:szCs w:val="24"/>
        </w:rPr>
        <w:t xml:space="preserve">уз подршку других организација које су задужене за локални економски развој. </w:t>
      </w:r>
    </w:p>
    <w:p w:rsidR="007C78BD" w:rsidRPr="00710520" w:rsidRDefault="002E310C" w:rsidP="002E310C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Изнето је да се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у Србији, у односу на протекле године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у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фирмама брже решавају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пословна клима је позитивна и п</w:t>
      </w:r>
      <w:r w:rsidR="007C78BD">
        <w:rPr>
          <w:rFonts w:ascii="Times New Roman" w:hAnsi="Times New Roman" w:cs="Times New Roman"/>
          <w:sz w:val="24"/>
          <w:szCs w:val="24"/>
        </w:rPr>
        <w:t>ривлачи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стране инвестит</w:t>
      </w:r>
      <w:r w:rsidR="007C78BD">
        <w:rPr>
          <w:rFonts w:ascii="Times New Roman" w:hAnsi="Times New Roman" w:cs="Times New Roman"/>
          <w:sz w:val="24"/>
          <w:szCs w:val="24"/>
        </w:rPr>
        <w:t>оре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који су потребни да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C78BD">
        <w:rPr>
          <w:rFonts w:ascii="Times New Roman" w:hAnsi="Times New Roman" w:cs="Times New Roman"/>
          <w:sz w:val="24"/>
          <w:szCs w:val="24"/>
        </w:rPr>
        <w:t>запосли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радно способ</w:t>
      </w:r>
      <w:r w:rsidR="007C78BD">
        <w:rPr>
          <w:rFonts w:ascii="Times New Roman" w:hAnsi="Times New Roman" w:cs="Times New Roman"/>
          <w:sz w:val="24"/>
          <w:szCs w:val="24"/>
        </w:rPr>
        <w:t>но становништво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, кредити су повољни и доступни, девизни курс стабилан. 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Постоји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добра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сарадња између Министарства привреде, Привре</w:t>
      </w:r>
      <w:r w:rsidR="00B125F0">
        <w:rPr>
          <w:rFonts w:ascii="Times New Roman" w:hAnsi="Times New Roman" w:cs="Times New Roman"/>
          <w:sz w:val="24"/>
          <w:szCs w:val="24"/>
        </w:rPr>
        <w:t>дне коморе Србије и</w:t>
      </w:r>
      <w:r w:rsidR="007C78BD">
        <w:rPr>
          <w:rFonts w:ascii="Times New Roman" w:hAnsi="Times New Roman" w:cs="Times New Roman"/>
          <w:sz w:val="24"/>
          <w:szCs w:val="24"/>
        </w:rPr>
        <w:t xml:space="preserve"> РАС-а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три институције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које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су</w:t>
      </w:r>
      <w:r w:rsidR="007C78BD">
        <w:rPr>
          <w:rFonts w:ascii="Times New Roman" w:hAnsi="Times New Roman" w:cs="Times New Roman"/>
          <w:sz w:val="24"/>
          <w:szCs w:val="24"/>
        </w:rPr>
        <w:t xml:space="preserve"> јако битне за развој привреде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би 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требало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више да се ангажује на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едукацији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власника и запослених у </w:t>
      </w:r>
      <w:r w:rsidR="007C78BD">
        <w:rPr>
          <w:rFonts w:ascii="Times New Roman" w:hAnsi="Times New Roman" w:cs="Times New Roman"/>
          <w:sz w:val="24"/>
          <w:szCs w:val="24"/>
        </w:rPr>
        <w:t>занатски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C78BD">
        <w:rPr>
          <w:rFonts w:ascii="Times New Roman" w:hAnsi="Times New Roman" w:cs="Times New Roman"/>
          <w:sz w:val="24"/>
          <w:szCs w:val="24"/>
        </w:rPr>
        <w:t xml:space="preserve"> радњ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7C78BD">
        <w:rPr>
          <w:rFonts w:ascii="Times New Roman" w:hAnsi="Times New Roman" w:cs="Times New Roman"/>
          <w:sz w:val="24"/>
          <w:szCs w:val="24"/>
        </w:rPr>
        <w:t xml:space="preserve"> и мали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C78BD">
        <w:rPr>
          <w:rFonts w:ascii="Times New Roman" w:hAnsi="Times New Roman" w:cs="Times New Roman"/>
          <w:sz w:val="24"/>
          <w:szCs w:val="24"/>
        </w:rPr>
        <w:t xml:space="preserve"> предузећ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има у погледу познавања прописа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.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Изнет је пример чачанске фабрике </w:t>
      </w:r>
      <w:r w:rsidR="007C78BD">
        <w:rPr>
          <w:rFonts w:ascii="Times New Roman" w:hAnsi="Times New Roman" w:cs="Times New Roman"/>
          <w:sz w:val="24"/>
          <w:szCs w:val="24"/>
        </w:rPr>
        <w:t>резаног алата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, којој је Министарство привреде пружило подршку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600 људи је остало 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запослено у предузећу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, али ће менаџмент морати да поведе рачна о губицима.</w:t>
      </w:r>
    </w:p>
    <w:p w:rsidR="007C78BD" w:rsidRPr="00B56C2A" w:rsidRDefault="002E310C" w:rsidP="00901A7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Изнето је мишљење да к</w:t>
      </w:r>
      <w:r w:rsidR="007C78BD">
        <w:rPr>
          <w:rFonts w:ascii="Times New Roman" w:hAnsi="Times New Roman" w:cs="Times New Roman"/>
          <w:sz w:val="24"/>
          <w:szCs w:val="24"/>
        </w:rPr>
        <w:t>анцелариј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или служ</w:t>
      </w:r>
      <w:r w:rsidR="007C78BD">
        <w:rPr>
          <w:rFonts w:ascii="Times New Roman" w:hAnsi="Times New Roman" w:cs="Times New Roman"/>
          <w:sz w:val="24"/>
          <w:szCs w:val="24"/>
        </w:rPr>
        <w:t>бе за локални економски развој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буду прва инстанца која ће имати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све информације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о томе</w:t>
      </w:r>
      <w:r w:rsidR="007C78BD">
        <w:rPr>
          <w:rFonts w:ascii="Times New Roman" w:hAnsi="Times New Roman" w:cs="Times New Roman"/>
          <w:sz w:val="24"/>
          <w:szCs w:val="24"/>
        </w:rPr>
        <w:t xml:space="preserve"> ко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средства</w:t>
      </w:r>
      <w:r w:rsidR="00A864ED">
        <w:rPr>
          <w:rFonts w:ascii="Times New Roman" w:hAnsi="Times New Roman" w:cs="Times New Roman"/>
          <w:sz w:val="24"/>
          <w:szCs w:val="24"/>
        </w:rPr>
        <w:t xml:space="preserve">, 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на који начин 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 xml:space="preserve">може 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да аплицира</w:t>
      </w:r>
      <w:r w:rsidR="007C78BD">
        <w:rPr>
          <w:rFonts w:ascii="Times New Roman" w:hAnsi="Times New Roman" w:cs="Times New Roman"/>
          <w:sz w:val="24"/>
          <w:szCs w:val="24"/>
        </w:rPr>
        <w:t>, шта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од докумената треба да поднесе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савет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да ли потенцијални предузетник има или нема</w:t>
      </w:r>
      <w:r w:rsidR="007C78BD">
        <w:rPr>
          <w:rFonts w:ascii="Times New Roman" w:hAnsi="Times New Roman" w:cs="Times New Roman"/>
          <w:sz w:val="24"/>
          <w:szCs w:val="24"/>
        </w:rPr>
        <w:t xml:space="preserve"> шансу да покрене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одређени</w:t>
      </w:r>
      <w:r w:rsidR="007C78BD">
        <w:rPr>
          <w:rFonts w:ascii="Times New Roman" w:hAnsi="Times New Roman" w:cs="Times New Roman"/>
          <w:sz w:val="24"/>
          <w:szCs w:val="24"/>
        </w:rPr>
        <w:t xml:space="preserve"> мали бизнис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C78BD">
        <w:rPr>
          <w:rFonts w:ascii="Times New Roman" w:hAnsi="Times New Roman" w:cs="Times New Roman"/>
          <w:sz w:val="24"/>
          <w:szCs w:val="24"/>
        </w:rPr>
        <w:t xml:space="preserve"> Постоје ту лавиринти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у којима се </w:t>
      </w:r>
      <w:r w:rsidR="007C78BD">
        <w:rPr>
          <w:rFonts w:ascii="Times New Roman" w:hAnsi="Times New Roman" w:cs="Times New Roman"/>
          <w:sz w:val="24"/>
          <w:szCs w:val="24"/>
        </w:rPr>
        <w:t>неуки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тешко сналазе, а</w:t>
      </w:r>
      <w:r w:rsidR="007C78BD">
        <w:rPr>
          <w:rFonts w:ascii="Times New Roman" w:hAnsi="Times New Roman" w:cs="Times New Roman"/>
          <w:sz w:val="24"/>
          <w:szCs w:val="24"/>
        </w:rPr>
        <w:t xml:space="preserve"> 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обављали</w:t>
      </w:r>
      <w:r w:rsidR="007C78BD">
        <w:rPr>
          <w:rFonts w:ascii="Times New Roman" w:hAnsi="Times New Roman" w:cs="Times New Roman"/>
          <w:sz w:val="24"/>
          <w:szCs w:val="24"/>
        </w:rPr>
        <w:t xml:space="preserve"> би 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A864ED">
        <w:rPr>
          <w:rFonts w:ascii="Times New Roman" w:hAnsi="Times New Roman" w:cs="Times New Roman"/>
          <w:sz w:val="24"/>
          <w:szCs w:val="24"/>
        </w:rPr>
        <w:t xml:space="preserve"> 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обављају неку делатност</w:t>
      </w:r>
      <w:r w:rsidR="007C78BD" w:rsidRPr="00B56C2A">
        <w:rPr>
          <w:rFonts w:ascii="Times New Roman" w:hAnsi="Times New Roman" w:cs="Times New Roman"/>
          <w:sz w:val="24"/>
          <w:szCs w:val="24"/>
        </w:rPr>
        <w:t>,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7C78BD" w:rsidRPr="00B56C2A">
        <w:rPr>
          <w:rFonts w:ascii="Times New Roman" w:hAnsi="Times New Roman" w:cs="Times New Roman"/>
          <w:sz w:val="24"/>
          <w:szCs w:val="24"/>
        </w:rPr>
        <w:t xml:space="preserve"> немај</w:t>
      </w:r>
      <w:r w:rsidR="007C78BD">
        <w:rPr>
          <w:rFonts w:ascii="Times New Roman" w:hAnsi="Times New Roman" w:cs="Times New Roman"/>
          <w:sz w:val="24"/>
          <w:szCs w:val="24"/>
        </w:rPr>
        <w:t>у времена да прате прописе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 xml:space="preserve"> и потребане су им информације</w:t>
      </w:r>
      <w:r w:rsidR="007C78BD">
        <w:rPr>
          <w:rFonts w:ascii="Times New Roman" w:hAnsi="Times New Roman" w:cs="Times New Roman"/>
          <w:sz w:val="24"/>
          <w:szCs w:val="24"/>
        </w:rPr>
        <w:t xml:space="preserve"> одмах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. Појашњ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ено је да у Крагујевцу постоји Р</w:t>
      </w:r>
      <w:r w:rsidR="007C78BD">
        <w:rPr>
          <w:rFonts w:ascii="Times New Roman" w:hAnsi="Times New Roman" w:cs="Times New Roman"/>
          <w:sz w:val="24"/>
          <w:szCs w:val="24"/>
          <w:lang w:val="sr-Cyrl-RS"/>
        </w:rPr>
        <w:t>егионална агенција, али да Крагујевац има 13 општина и изнето мишљење да једна регионална агенција није довољна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пружи једноставну и комплетн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>у информацију предузеднику са целе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територије</w:t>
      </w:r>
      <w:r w:rsidR="00A864ED">
        <w:rPr>
          <w:rFonts w:ascii="Times New Roman" w:hAnsi="Times New Roman" w:cs="Times New Roman"/>
          <w:sz w:val="24"/>
          <w:szCs w:val="24"/>
          <w:lang w:val="sr-Cyrl-RS"/>
        </w:rPr>
        <w:t xml:space="preserve"> Града Крагујевца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34EEC" w:rsidRPr="00B56C2A">
        <w:rPr>
          <w:rFonts w:ascii="Times New Roman" w:hAnsi="Times New Roman" w:cs="Times New Roman"/>
          <w:sz w:val="24"/>
          <w:szCs w:val="24"/>
        </w:rPr>
        <w:t>инистарств</w:t>
      </w:r>
      <w:r w:rsidR="00534EEC">
        <w:rPr>
          <w:rFonts w:ascii="Times New Roman" w:hAnsi="Times New Roman" w:cs="Times New Roman"/>
          <w:sz w:val="24"/>
          <w:szCs w:val="24"/>
        </w:rPr>
        <w:t>о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 које даје</w:t>
      </w:r>
      <w:r w:rsidR="00534EEC" w:rsidRPr="00B56C2A">
        <w:rPr>
          <w:rFonts w:ascii="Times New Roman" w:hAnsi="Times New Roman" w:cs="Times New Roman"/>
          <w:sz w:val="24"/>
          <w:szCs w:val="24"/>
        </w:rPr>
        <w:t xml:space="preserve"> с</w:t>
      </w:r>
      <w:r w:rsidR="00534EEC">
        <w:rPr>
          <w:rFonts w:ascii="Times New Roman" w:hAnsi="Times New Roman" w:cs="Times New Roman"/>
          <w:sz w:val="24"/>
          <w:szCs w:val="24"/>
        </w:rPr>
        <w:t>убвенције страним инвеститорима</w:t>
      </w:r>
      <w:r w:rsidR="00534EEC">
        <w:rPr>
          <w:rFonts w:ascii="Times New Roman" w:hAnsi="Times New Roman" w:cs="Times New Roman"/>
          <w:sz w:val="24"/>
          <w:szCs w:val="24"/>
          <w:lang w:val="sr-Cyrl-RS"/>
        </w:rPr>
        <w:t xml:space="preserve">, треба да стимулише и домаће предузетнике. </w:t>
      </w:r>
      <w:r w:rsidR="00534EEC" w:rsidRPr="00B56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C2A" w:rsidRPr="00B56C2A" w:rsidRDefault="00B0025B" w:rsidP="00A85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2A">
        <w:rPr>
          <w:rFonts w:ascii="Times New Roman" w:hAnsi="Times New Roman" w:cs="Times New Roman"/>
          <w:sz w:val="24"/>
          <w:szCs w:val="24"/>
        </w:rPr>
        <w:tab/>
      </w:r>
      <w:r w:rsidR="00A62FC7" w:rsidRPr="00B56C2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одговору на постављена питања је изнето да су за свако од 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>једанаест стратешки важних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предузећа за привредни систем</w:t>
      </w:r>
      <w:r w:rsidR="00FA4C7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>одређени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>запослени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 привреде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који се баве конкретно сваким предузећем посебно. 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A62FC7" w:rsidRPr="00B56C2A">
        <w:rPr>
          <w:rFonts w:ascii="Times New Roman" w:hAnsi="Times New Roman" w:cs="Times New Roman"/>
          <w:sz w:val="24"/>
          <w:szCs w:val="24"/>
        </w:rPr>
        <w:t>а „Галенику“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у току јавни позив за избор стратешког партнера, за „Петрохемију“ је у току подношење унапред припремљеног плана реорганизације привредном суду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>, а з</w:t>
      </w:r>
      <w:r w:rsidR="00A62FC7" w:rsidRPr="00B56C2A">
        <w:rPr>
          <w:rFonts w:ascii="Times New Roman" w:hAnsi="Times New Roman" w:cs="Times New Roman"/>
          <w:sz w:val="24"/>
          <w:szCs w:val="24"/>
        </w:rPr>
        <w:t>а РТБ „Бор“ план је већ поднет.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оступци </w:t>
      </w:r>
      <w:r w:rsidR="00A62FC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су различити </w:t>
      </w:r>
      <w:r w:rsidR="00A62FC7" w:rsidRPr="00B56C2A">
        <w:rPr>
          <w:rFonts w:ascii="Times New Roman" w:hAnsi="Times New Roman" w:cs="Times New Roman"/>
          <w:sz w:val="24"/>
          <w:szCs w:val="24"/>
        </w:rPr>
        <w:t>за свако од тих предузећа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E58FA" w:rsidRPr="00B56C2A">
        <w:rPr>
          <w:rFonts w:ascii="Times New Roman" w:hAnsi="Times New Roman" w:cs="Times New Roman"/>
          <w:sz w:val="24"/>
          <w:szCs w:val="24"/>
        </w:rPr>
        <w:t>портфељу Министарства привреде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и 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62FC7" w:rsidRPr="00B56C2A">
        <w:rPr>
          <w:rFonts w:ascii="Times New Roman" w:hAnsi="Times New Roman" w:cs="Times New Roman"/>
          <w:sz w:val="24"/>
          <w:szCs w:val="24"/>
        </w:rPr>
        <w:t>Индустрија каблова Јагодина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2E6EFE" w:rsidRPr="00B56C2A">
        <w:rPr>
          <w:rFonts w:ascii="Times New Roman" w:hAnsi="Times New Roman" w:cs="Times New Roman"/>
          <w:sz w:val="24"/>
          <w:szCs w:val="24"/>
        </w:rPr>
        <w:t>„Икарбус“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1E58FA" w:rsidRPr="00B56C2A">
        <w:rPr>
          <w:rFonts w:ascii="Times New Roman" w:hAnsi="Times New Roman" w:cs="Times New Roman"/>
          <w:sz w:val="24"/>
          <w:szCs w:val="24"/>
        </w:rPr>
        <w:t xml:space="preserve"> још свега десетак</w:t>
      </w:r>
      <w:r w:rsidR="001E58F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петнаест значајних предузећа, 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као што су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„Ласт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6EFE" w:rsidRPr="00B56C2A">
        <w:rPr>
          <w:rFonts w:ascii="Times New Roman" w:hAnsi="Times New Roman" w:cs="Times New Roman"/>
          <w:sz w:val="24"/>
          <w:szCs w:val="24"/>
        </w:rPr>
        <w:t>“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и „</w:t>
      </w:r>
      <w:r w:rsidR="002E6EFE" w:rsidRPr="00B56C2A">
        <w:rPr>
          <w:rFonts w:ascii="Times New Roman" w:hAnsi="Times New Roman" w:cs="Times New Roman"/>
          <w:sz w:val="24"/>
          <w:szCs w:val="24"/>
        </w:rPr>
        <w:t>Лук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Нови Сад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. Влада је донела иницијативу да се 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приватизује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и „</w:t>
      </w:r>
      <w:r w:rsidR="002E6EFE" w:rsidRPr="00B56C2A">
        <w:rPr>
          <w:rFonts w:ascii="Times New Roman" w:hAnsi="Times New Roman" w:cs="Times New Roman"/>
          <w:sz w:val="24"/>
          <w:szCs w:val="24"/>
        </w:rPr>
        <w:t>Југословенско речно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бродарств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о“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Министарство привреде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има капацитет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E6EFE" w:rsidRPr="00B56C2A">
        <w:rPr>
          <w:rFonts w:ascii="Times New Roman" w:hAnsi="Times New Roman" w:cs="Times New Roman"/>
          <w:sz w:val="24"/>
          <w:szCs w:val="24"/>
        </w:rPr>
        <w:t xml:space="preserve"> да се посвети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сваком предузећу на прави н</w:t>
      </w:r>
      <w:r w:rsidR="002E6EFE" w:rsidRPr="00B56C2A">
        <w:rPr>
          <w:rFonts w:ascii="Times New Roman" w:hAnsi="Times New Roman" w:cs="Times New Roman"/>
          <w:sz w:val="24"/>
          <w:szCs w:val="24"/>
        </w:rPr>
        <w:t>ачин, у смислу да води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рачуна о сваком појединачном предузећу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од око 25 најважнијих</w:t>
      </w:r>
      <w:r w:rsidR="00A62FC7" w:rsidRPr="00B56C2A">
        <w:rPr>
          <w:rFonts w:ascii="Times New Roman" w:hAnsi="Times New Roman" w:cs="Times New Roman"/>
          <w:sz w:val="24"/>
          <w:szCs w:val="24"/>
        </w:rPr>
        <w:t>.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стала предузећа 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која 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нису 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>стратешки значајна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за привреду Републике Србије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6EFE" w:rsidRPr="00B56C2A">
        <w:rPr>
          <w:rFonts w:ascii="Times New Roman" w:hAnsi="Times New Roman" w:cs="Times New Roman"/>
          <w:sz w:val="24"/>
          <w:szCs w:val="24"/>
          <w:lang w:val="sr-Cyrl-RS"/>
        </w:rPr>
        <w:t>имају</w:t>
      </w:r>
      <w:r w:rsidR="00034857" w:rsidRPr="00B56C2A">
        <w:rPr>
          <w:rFonts w:ascii="Times New Roman" w:hAnsi="Times New Roman" w:cs="Times New Roman"/>
          <w:sz w:val="24"/>
          <w:szCs w:val="24"/>
        </w:rPr>
        <w:t xml:space="preserve"> знатно мањи број запослених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034857" w:rsidRPr="00B56C2A">
        <w:rPr>
          <w:rFonts w:ascii="Times New Roman" w:hAnsi="Times New Roman" w:cs="Times New Roman"/>
          <w:sz w:val="24"/>
          <w:szCs w:val="24"/>
          <w:lang w:val="sr-Cyrl-RS"/>
        </w:rPr>
        <w:t>У наредном периоду ће бити приватизована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на начин који дозвољава За</w:t>
      </w:r>
      <w:r w:rsidR="008538CA" w:rsidRPr="00B56C2A">
        <w:rPr>
          <w:rFonts w:ascii="Times New Roman" w:hAnsi="Times New Roman" w:cs="Times New Roman"/>
          <w:sz w:val="24"/>
          <w:szCs w:val="24"/>
        </w:rPr>
        <w:t>кон о приватизацији,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кроз објаву јавног позива и продају купцима или кроз иницирање поступака стечај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а, 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>уколико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предузеће по тренутним перфомансама не може да опстане на тржишту, а постоје купци који су спремни да купе имовину из стечаја, да је ставе у функцију и да на тај начин запосле раднике.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Укупан број </w:t>
      </w:r>
      <w:r w:rsidR="00A62FC7" w:rsidRPr="00B56C2A">
        <w:rPr>
          <w:rFonts w:ascii="Times New Roman" w:hAnsi="Times New Roman" w:cs="Times New Roman"/>
          <w:sz w:val="24"/>
          <w:szCs w:val="24"/>
        </w:rPr>
        <w:t>предузећа у портфељу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је између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170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62FC7" w:rsidRPr="00B56C2A">
        <w:rPr>
          <w:rFonts w:ascii="Times New Roman" w:hAnsi="Times New Roman" w:cs="Times New Roman"/>
          <w:sz w:val="24"/>
          <w:szCs w:val="24"/>
        </w:rPr>
        <w:t>175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предузећа,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број се 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стално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мења, 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>јер долази до раскида приватизационих уговора за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нека предузећа која 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8538CA" w:rsidRPr="00B56C2A">
        <w:rPr>
          <w:rFonts w:ascii="Times New Roman" w:hAnsi="Times New Roman" w:cs="Times New Roman"/>
          <w:sz w:val="24"/>
          <w:szCs w:val="24"/>
        </w:rPr>
        <w:t xml:space="preserve"> раније прода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FA4C7E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FA4C7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та предузећа поново </w:t>
      </w:r>
      <w:r w:rsidR="008538CA" w:rsidRPr="00B56C2A">
        <w:rPr>
          <w:rFonts w:ascii="Times New Roman" w:hAnsi="Times New Roman" w:cs="Times New Roman"/>
          <w:sz w:val="24"/>
          <w:szCs w:val="24"/>
        </w:rPr>
        <w:t>улазе у приватизациони портфељ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Нека предузећа одлазе у стечај, 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A62FC7" w:rsidRPr="00B56C2A">
        <w:rPr>
          <w:rFonts w:ascii="Times New Roman" w:hAnsi="Times New Roman" w:cs="Times New Roman"/>
          <w:sz w:val="24"/>
          <w:szCs w:val="24"/>
        </w:rPr>
        <w:lastRenderedPageBreak/>
        <w:t xml:space="preserve">нека 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62FC7" w:rsidRPr="00B56C2A">
        <w:rPr>
          <w:rFonts w:ascii="Times New Roman" w:hAnsi="Times New Roman" w:cs="Times New Roman"/>
          <w:sz w:val="24"/>
          <w:szCs w:val="24"/>
        </w:rPr>
        <w:t>предузећа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као што су ветеринарске станице, </w:t>
      </w:r>
      <w:r w:rsidR="00A62FC7" w:rsidRPr="00B56C2A">
        <w:rPr>
          <w:rFonts w:ascii="Times New Roman" w:hAnsi="Times New Roman" w:cs="Times New Roman"/>
          <w:sz w:val="24"/>
          <w:szCs w:val="24"/>
        </w:rPr>
        <w:t>пренос</w:t>
      </w:r>
      <w:r w:rsidR="008538CA" w:rsidRPr="00B56C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на локалну самоуправу. За нека предузећа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6D79" w:rsidRPr="00B56C2A">
        <w:rPr>
          <w:rFonts w:ascii="Times New Roman" w:hAnsi="Times New Roman" w:cs="Times New Roman"/>
          <w:sz w:val="24"/>
          <w:szCs w:val="24"/>
        </w:rPr>
        <w:t>која запошљавају инвалиде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>обуставиће се</w:t>
      </w:r>
      <w:r w:rsidR="00FA4C7E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4C7E" w:rsidRPr="00B56C2A">
        <w:rPr>
          <w:rFonts w:ascii="Times New Roman" w:hAnsi="Times New Roman" w:cs="Times New Roman"/>
          <w:sz w:val="24"/>
          <w:szCs w:val="24"/>
        </w:rPr>
        <w:t>поступак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приватизације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о приватизацији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не препознаје та пре</w:t>
      </w:r>
      <w:r w:rsidR="00CC6D79" w:rsidRPr="00B56C2A">
        <w:rPr>
          <w:rFonts w:ascii="Times New Roman" w:hAnsi="Times New Roman" w:cs="Times New Roman"/>
          <w:sz w:val="24"/>
          <w:szCs w:val="24"/>
        </w:rPr>
        <w:t>дузећа, па ће бити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измештена из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портфеља Министарства привреде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C6D79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оже 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десити да </w:t>
      </w:r>
      <w:r w:rsidR="000819AB" w:rsidRPr="00B56C2A">
        <w:rPr>
          <w:rFonts w:ascii="Times New Roman" w:hAnsi="Times New Roman" w:cs="Times New Roman"/>
          <w:sz w:val="24"/>
          <w:szCs w:val="24"/>
          <w:lang w:val="sr-Cyrl-RS"/>
        </w:rPr>
        <w:t>у следећој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9AB" w:rsidRPr="00B56C2A">
        <w:rPr>
          <w:rFonts w:ascii="Times New Roman" w:hAnsi="Times New Roman" w:cs="Times New Roman"/>
          <w:sz w:val="24"/>
          <w:szCs w:val="24"/>
        </w:rPr>
        <w:t>и</w:t>
      </w:r>
      <w:r w:rsidR="000819AB" w:rsidRPr="00B56C2A">
        <w:rPr>
          <w:rFonts w:ascii="Times New Roman" w:hAnsi="Times New Roman" w:cs="Times New Roman"/>
          <w:sz w:val="24"/>
          <w:szCs w:val="24"/>
          <w:lang w:val="sr-Cyrl-RS"/>
        </w:rPr>
        <w:t>нформацији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привреде </w:t>
      </w:r>
      <w:r w:rsidR="00CC6D79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број предузећа </w:t>
      </w:r>
      <w:r w:rsidR="000819AB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буде 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>доста мањи</w:t>
      </w:r>
      <w:r w:rsidR="000819AB" w:rsidRPr="00B56C2A">
        <w:rPr>
          <w:rFonts w:ascii="Times New Roman" w:hAnsi="Times New Roman" w:cs="Times New Roman"/>
          <w:sz w:val="24"/>
          <w:szCs w:val="24"/>
          <w:lang w:val="sr-Cyrl-RS"/>
        </w:rPr>
        <w:t>, јер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ће над тим предузећима бити обустављен поступак приватизације.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9317CD" w:rsidRPr="00B56C2A">
        <w:rPr>
          <w:rFonts w:ascii="Times New Roman" w:hAnsi="Times New Roman" w:cs="Times New Roman"/>
          <w:sz w:val="24"/>
          <w:szCs w:val="24"/>
          <w:lang w:val="sr-Cyrl-RS"/>
        </w:rPr>
        <w:t>ада се реше најкрупнији проблеми, Министарство привреде ће се посветити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приватизацији оних предузећа за која Влада оцени да постоји потреба да се приватизују, јер у том смислу Закон о приватизацији дозвољава Влади да п</w:t>
      </w:r>
      <w:r w:rsidR="00C71F92">
        <w:rPr>
          <w:rFonts w:ascii="Times New Roman" w:hAnsi="Times New Roman" w:cs="Times New Roman"/>
          <w:sz w:val="24"/>
          <w:szCs w:val="24"/>
        </w:rPr>
        <w:t>окрене иницијативу над свим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предузећим</w:t>
      </w:r>
      <w:r w:rsidR="001306B2" w:rsidRPr="00B56C2A">
        <w:rPr>
          <w:rFonts w:ascii="Times New Roman" w:hAnsi="Times New Roman" w:cs="Times New Roman"/>
          <w:sz w:val="24"/>
          <w:szCs w:val="24"/>
        </w:rPr>
        <w:t>а која послују јавним капиталом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306B2" w:rsidRPr="00B56C2A">
        <w:rPr>
          <w:rFonts w:ascii="Times New Roman" w:hAnsi="Times New Roman" w:cs="Times New Roman"/>
          <w:sz w:val="24"/>
          <w:szCs w:val="24"/>
        </w:rPr>
        <w:t>оступак приватизације се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, у том смислу, 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неће окончати, али ће бити сведен на прихватљиву </w:t>
      </w:r>
      <w:r w:rsidR="001306B2" w:rsidRPr="00B56C2A">
        <w:rPr>
          <w:rFonts w:ascii="Times New Roman" w:hAnsi="Times New Roman" w:cs="Times New Roman"/>
          <w:sz w:val="24"/>
          <w:szCs w:val="24"/>
          <w:lang w:val="sr-Cyrl-RS"/>
        </w:rPr>
        <w:t>меру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поступака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>, са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умеренији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и јаснији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62FC7" w:rsidRPr="00B56C2A">
        <w:rPr>
          <w:rFonts w:ascii="Times New Roman" w:hAnsi="Times New Roman" w:cs="Times New Roman"/>
          <w:sz w:val="24"/>
          <w:szCs w:val="24"/>
        </w:rPr>
        <w:t xml:space="preserve"> концепт</w:t>
      </w:r>
      <w:r w:rsidR="009964F2" w:rsidRPr="00B56C2A">
        <w:rPr>
          <w:rFonts w:ascii="Times New Roman" w:hAnsi="Times New Roman" w:cs="Times New Roman"/>
          <w:sz w:val="24"/>
          <w:szCs w:val="24"/>
          <w:lang w:val="sr-Cyrl-RS"/>
        </w:rPr>
        <w:t>ом за свако појединачно предузеће.</w:t>
      </w:r>
      <w:r w:rsidR="00A16CEA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планира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да се активности на промоцији предузетништва наставе. Година предузетништва је иницијатива Владе Републике Србије и она почива на три стуба. Један стуб су програми директне подршке и за 33 програма укупно је предвиђено 16 милијарди динара. То нису само средства Министарства привреде,</w:t>
      </w:r>
      <w:r w:rsidR="008C418F">
        <w:rPr>
          <w:rFonts w:ascii="Times New Roman" w:hAnsi="Times New Roman" w:cs="Times New Roman"/>
          <w:sz w:val="24"/>
          <w:szCs w:val="24"/>
        </w:rPr>
        <w:t xml:space="preserve"> већ и других министарстава којa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су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8C418F" w:rsidRPr="00B56C2A">
        <w:rPr>
          <w:rFonts w:ascii="Times New Roman" w:hAnsi="Times New Roman" w:cs="Times New Roman"/>
          <w:sz w:val="24"/>
          <w:szCs w:val="24"/>
        </w:rPr>
        <w:t>учествова</w:t>
      </w:r>
      <w:r w:rsidR="008C418F">
        <w:rPr>
          <w:rFonts w:ascii="Times New Roman" w:hAnsi="Times New Roman" w:cs="Times New Roman"/>
          <w:sz w:val="24"/>
          <w:szCs w:val="24"/>
        </w:rPr>
        <w:t>лa са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286560">
        <w:rPr>
          <w:rFonts w:ascii="Times New Roman" w:hAnsi="Times New Roman" w:cs="Times New Roman"/>
          <w:sz w:val="24"/>
          <w:szCs w:val="24"/>
        </w:rPr>
        <w:t>мима у области предузетништва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86560">
        <w:rPr>
          <w:rFonts w:ascii="Times New Roman" w:hAnsi="Times New Roman" w:cs="Times New Roman"/>
          <w:sz w:val="24"/>
          <w:szCs w:val="24"/>
        </w:rPr>
        <w:t xml:space="preserve"> 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286560">
        <w:rPr>
          <w:rFonts w:ascii="Times New Roman" w:hAnsi="Times New Roman" w:cs="Times New Roman"/>
          <w:sz w:val="24"/>
          <w:szCs w:val="24"/>
        </w:rPr>
        <w:t xml:space="preserve">руга два стуба </w:t>
      </w:r>
      <w:r w:rsidR="00B56C2A" w:rsidRPr="00B56C2A">
        <w:rPr>
          <w:rFonts w:ascii="Times New Roman" w:hAnsi="Times New Roman" w:cs="Times New Roman"/>
          <w:sz w:val="24"/>
          <w:szCs w:val="24"/>
        </w:rPr>
        <w:t>су унапређење пословног окружења и развој предузетничког духа.</w:t>
      </w:r>
      <w:r w:rsidR="008C418F">
        <w:rPr>
          <w:rFonts w:ascii="Times New Roman" w:hAnsi="Times New Roman" w:cs="Times New Roman"/>
          <w:sz w:val="24"/>
          <w:szCs w:val="24"/>
        </w:rPr>
        <w:t xml:space="preserve"> 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У припреми буџета </w:t>
      </w:r>
      <w:r w:rsidR="008C418F">
        <w:rPr>
          <w:rFonts w:ascii="Times New Roman" w:hAnsi="Times New Roman" w:cs="Times New Roman"/>
          <w:sz w:val="24"/>
          <w:szCs w:val="24"/>
          <w:lang w:val="sr-Cyrl-RS"/>
        </w:rPr>
        <w:t>се водило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рачуна да</w:t>
      </w:r>
      <w:r w:rsidR="008C418F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8C418F">
        <w:rPr>
          <w:rFonts w:ascii="Times New Roman" w:hAnsi="Times New Roman" w:cs="Times New Roman"/>
          <w:sz w:val="24"/>
          <w:szCs w:val="24"/>
        </w:rPr>
        <w:t xml:space="preserve"> за све програме обезбеди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континуитет. 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D3679">
        <w:rPr>
          <w:rFonts w:ascii="Times New Roman" w:hAnsi="Times New Roman" w:cs="Times New Roman"/>
          <w:sz w:val="24"/>
          <w:szCs w:val="24"/>
        </w:rPr>
        <w:t xml:space="preserve">Србији 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D3679">
        <w:rPr>
          <w:rFonts w:ascii="Times New Roman" w:hAnsi="Times New Roman" w:cs="Times New Roman"/>
          <w:sz w:val="24"/>
          <w:szCs w:val="24"/>
        </w:rPr>
        <w:t>ма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15 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D3679">
        <w:rPr>
          <w:rFonts w:ascii="Times New Roman" w:hAnsi="Times New Roman" w:cs="Times New Roman"/>
          <w:sz w:val="24"/>
          <w:szCs w:val="24"/>
        </w:rPr>
        <w:t>егионалн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3D3679">
        <w:rPr>
          <w:rFonts w:ascii="Times New Roman" w:hAnsi="Times New Roman" w:cs="Times New Roman"/>
          <w:sz w:val="24"/>
          <w:szCs w:val="24"/>
        </w:rPr>
        <w:t xml:space="preserve"> развојн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3D3679">
        <w:rPr>
          <w:rFonts w:ascii="Times New Roman" w:hAnsi="Times New Roman" w:cs="Times New Roman"/>
          <w:sz w:val="24"/>
          <w:szCs w:val="24"/>
        </w:rPr>
        <w:t xml:space="preserve"> агенциј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>а које</w:t>
      </w:r>
      <w:r w:rsidR="003D3679">
        <w:rPr>
          <w:rFonts w:ascii="Times New Roman" w:hAnsi="Times New Roman" w:cs="Times New Roman"/>
          <w:sz w:val="24"/>
          <w:szCs w:val="24"/>
        </w:rPr>
        <w:t xml:space="preserve"> су задужене </w:t>
      </w:r>
      <w:r w:rsidR="00B56C2A" w:rsidRPr="00B56C2A">
        <w:rPr>
          <w:rFonts w:ascii="Times New Roman" w:hAnsi="Times New Roman" w:cs="Times New Roman"/>
          <w:sz w:val="24"/>
          <w:szCs w:val="24"/>
        </w:rPr>
        <w:t>да дају све информације о томе који су програми</w:t>
      </w:r>
      <w:r w:rsidR="003D3679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предузетнике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расположиви, који програм највише одговора датој потреби. С обзиром да има 33 програма, различите су и намене и циљне групе. Други начин 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>да се предузетници информишу о могућностима је</w:t>
      </w:r>
      <w:r w:rsidR="00F41DDD">
        <w:rPr>
          <w:rFonts w:ascii="Times New Roman" w:hAnsi="Times New Roman" w:cs="Times New Roman"/>
          <w:sz w:val="24"/>
          <w:szCs w:val="24"/>
        </w:rPr>
        <w:t xml:space="preserve"> преко сајта Годин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предузетништва</w:t>
      </w:r>
      <w:r w:rsidR="0028656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где се налазе информације о свим конкретним програмима и за сваки ко</w:t>
      </w:r>
      <w:r w:rsidR="00A85A7C">
        <w:rPr>
          <w:rFonts w:ascii="Times New Roman" w:hAnsi="Times New Roman" w:cs="Times New Roman"/>
          <w:sz w:val="24"/>
          <w:szCs w:val="24"/>
        </w:rPr>
        <w:t xml:space="preserve">нкретан програм контакт особа </w:t>
      </w:r>
      <w:r w:rsidR="00A85A7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85A7C">
        <w:rPr>
          <w:rFonts w:ascii="Times New Roman" w:hAnsi="Times New Roman" w:cs="Times New Roman"/>
          <w:sz w:val="24"/>
          <w:szCs w:val="24"/>
        </w:rPr>
        <w:t xml:space="preserve"> </w:t>
      </w:r>
      <w:r w:rsidR="00A85A7C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A85A7C">
        <w:rPr>
          <w:rFonts w:ascii="Times New Roman" w:hAnsi="Times New Roman" w:cs="Times New Roman"/>
          <w:sz w:val="24"/>
          <w:szCs w:val="24"/>
        </w:rPr>
        <w:t>телефон</w:t>
      </w:r>
      <w:r w:rsidR="00A85A7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тако да се у сваком тренутку може добити права информација, како о програму тако и о реализацији. 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56C2A" w:rsidRPr="00B56C2A">
        <w:rPr>
          <w:rFonts w:ascii="Times New Roman" w:hAnsi="Times New Roman" w:cs="Times New Roman"/>
          <w:sz w:val="24"/>
          <w:szCs w:val="24"/>
        </w:rPr>
        <w:t>ранспарентност</w:t>
      </w:r>
      <w:r w:rsidR="00F41DDD">
        <w:rPr>
          <w:rFonts w:ascii="Times New Roman" w:hAnsi="Times New Roman" w:cs="Times New Roman"/>
          <w:sz w:val="24"/>
          <w:szCs w:val="24"/>
          <w:lang w:val="sr-Cyrl-RS"/>
        </w:rPr>
        <w:t xml:space="preserve"> је важна и 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информације о свим корисницима средстава се налазе на том сајту. Што се тиче области 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>за које се обезбеђује подршка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приоритет 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7101D4">
        <w:rPr>
          <w:rFonts w:ascii="Times New Roman" w:hAnsi="Times New Roman" w:cs="Times New Roman"/>
          <w:sz w:val="24"/>
          <w:szCs w:val="24"/>
        </w:rPr>
        <w:t>програм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101D4">
        <w:rPr>
          <w:rFonts w:ascii="Times New Roman" w:hAnsi="Times New Roman" w:cs="Times New Roman"/>
          <w:sz w:val="24"/>
          <w:szCs w:val="24"/>
        </w:rPr>
        <w:t xml:space="preserve"> намењен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за различите развојне фазе предузећа и за различи</w:t>
      </w:r>
      <w:r w:rsidR="007101D4">
        <w:rPr>
          <w:rFonts w:ascii="Times New Roman" w:hAnsi="Times New Roman" w:cs="Times New Roman"/>
          <w:sz w:val="24"/>
          <w:szCs w:val="24"/>
        </w:rPr>
        <w:t>те специфичности</w:t>
      </w:r>
      <w:r w:rsidR="007101D4">
        <w:rPr>
          <w:rFonts w:ascii="Times New Roman" w:hAnsi="Times New Roman" w:cs="Times New Roman"/>
          <w:sz w:val="24"/>
          <w:szCs w:val="24"/>
          <w:lang w:val="sr-Cyrl-RS"/>
        </w:rPr>
        <w:t>, мање је секторских приоритета, али се више потенцира производња у односу на услуге.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У </w:t>
      </w:r>
      <w:r w:rsidR="007101D4">
        <w:rPr>
          <w:rFonts w:ascii="Times New Roman" w:hAnsi="Times New Roman" w:cs="Times New Roman"/>
          <w:sz w:val="24"/>
          <w:szCs w:val="24"/>
        </w:rPr>
        <w:t>припреми су, кроз подршку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пројекта Светске банке, нови приступи, односно увођење секторског приступа у индустријске политике. 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9B2559">
        <w:rPr>
          <w:rFonts w:ascii="Times New Roman" w:hAnsi="Times New Roman" w:cs="Times New Roman"/>
          <w:sz w:val="24"/>
          <w:szCs w:val="24"/>
        </w:rPr>
        <w:t xml:space="preserve">окални економски развој је 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B2559">
        <w:rPr>
          <w:rFonts w:ascii="Times New Roman" w:hAnsi="Times New Roman" w:cs="Times New Roman"/>
          <w:sz w:val="24"/>
          <w:szCs w:val="24"/>
        </w:rPr>
        <w:t xml:space="preserve"> надлежно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Министарства државне управе и локалне самоуправе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>. У одговору на питање</w:t>
      </w:r>
      <w:r w:rsidR="009B2559">
        <w:rPr>
          <w:rFonts w:ascii="Times New Roman" w:hAnsi="Times New Roman" w:cs="Times New Roman"/>
          <w:sz w:val="24"/>
          <w:szCs w:val="24"/>
        </w:rPr>
        <w:t xml:space="preserve"> 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да ли ће Министарство привреде </w:t>
      </w:r>
      <w:r w:rsidR="009B2559">
        <w:rPr>
          <w:rFonts w:ascii="Times New Roman" w:hAnsi="Times New Roman" w:cs="Times New Roman"/>
          <w:sz w:val="24"/>
          <w:szCs w:val="24"/>
        </w:rPr>
        <w:t>наставити да подржава ИТ сектор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, изнето је да је </w:t>
      </w:r>
      <w:r w:rsidR="009B2559" w:rsidRPr="00B56C2A">
        <w:rPr>
          <w:rFonts w:ascii="Times New Roman" w:hAnsi="Times New Roman" w:cs="Times New Roman"/>
          <w:sz w:val="24"/>
          <w:szCs w:val="24"/>
        </w:rPr>
        <w:t>Министарство државне управе и локалне самоуправе предложило</w:t>
      </w:r>
      <w:r w:rsidR="009B2559">
        <w:rPr>
          <w:rFonts w:ascii="Times New Roman" w:hAnsi="Times New Roman" w:cs="Times New Roman"/>
          <w:sz w:val="24"/>
          <w:szCs w:val="24"/>
        </w:rPr>
        <w:t xml:space="preserve"> стратегију развоја ИТ, 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B2559">
        <w:rPr>
          <w:rFonts w:ascii="Times New Roman" w:hAnsi="Times New Roman" w:cs="Times New Roman"/>
          <w:sz w:val="24"/>
          <w:szCs w:val="24"/>
        </w:rPr>
        <w:t xml:space="preserve"> Министарство трговине </w:t>
      </w:r>
      <w:r w:rsidR="009B2559" w:rsidRPr="00B56C2A">
        <w:rPr>
          <w:rFonts w:ascii="Times New Roman" w:hAnsi="Times New Roman" w:cs="Times New Roman"/>
          <w:sz w:val="24"/>
          <w:szCs w:val="24"/>
        </w:rPr>
        <w:t>има одређене програме за подршку тој врсти услуга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>, али да ће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Министарство</w:t>
      </w:r>
      <w:r w:rsidR="00C771FD">
        <w:rPr>
          <w:rFonts w:ascii="Times New Roman" w:hAnsi="Times New Roman" w:cs="Times New Roman"/>
          <w:sz w:val="24"/>
          <w:szCs w:val="24"/>
          <w:lang w:val="sr-Cyrl-RS"/>
        </w:rPr>
        <w:t xml:space="preserve"> привр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>еде</w:t>
      </w:r>
      <w:r w:rsidR="009B2559" w:rsidRPr="00B56C2A">
        <w:rPr>
          <w:rFonts w:ascii="Times New Roman" w:hAnsi="Times New Roman" w:cs="Times New Roman"/>
          <w:sz w:val="24"/>
          <w:szCs w:val="24"/>
        </w:rPr>
        <w:t xml:space="preserve"> у неком формату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 xml:space="preserve"> подржати и овај сектор. 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Министарство привреде, када подстиче сектор услуга, то ради на битно другачији начин у односу на друга министарства, јер то ради кроз регионалну инвестициону државну помоћ. </w:t>
      </w:r>
      <w:r w:rsidR="009B255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56C2A" w:rsidRPr="00B56C2A">
        <w:rPr>
          <w:rFonts w:ascii="Times New Roman" w:hAnsi="Times New Roman" w:cs="Times New Roman"/>
          <w:sz w:val="24"/>
          <w:szCs w:val="24"/>
        </w:rPr>
        <w:t>д пројекта из сектора информационих те</w:t>
      </w:r>
      <w:r w:rsidR="00A85A7C">
        <w:rPr>
          <w:rFonts w:ascii="Times New Roman" w:hAnsi="Times New Roman" w:cs="Times New Roman"/>
          <w:sz w:val="24"/>
          <w:szCs w:val="24"/>
        </w:rPr>
        <w:t>хнологија се захтева да има нов</w:t>
      </w:r>
      <w:r w:rsidR="00A85A7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85A7C">
        <w:rPr>
          <w:rFonts w:ascii="Times New Roman" w:hAnsi="Times New Roman" w:cs="Times New Roman"/>
          <w:sz w:val="24"/>
          <w:szCs w:val="24"/>
        </w:rPr>
        <w:t xml:space="preserve"> улагањ</w:t>
      </w:r>
      <w:r w:rsidR="00A85A7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56C2A" w:rsidRPr="00B56C2A">
        <w:rPr>
          <w:rFonts w:ascii="Times New Roman" w:hAnsi="Times New Roman" w:cs="Times New Roman"/>
          <w:sz w:val="24"/>
          <w:szCs w:val="24"/>
        </w:rPr>
        <w:t>, односно прошир</w:t>
      </w:r>
      <w:r w:rsidR="005F0478">
        <w:rPr>
          <w:rFonts w:ascii="Times New Roman" w:hAnsi="Times New Roman" w:cs="Times New Roman"/>
          <w:sz w:val="24"/>
          <w:szCs w:val="24"/>
        </w:rPr>
        <w:t>ење постојећег</w:t>
      </w:r>
      <w:r w:rsidR="00A85A7C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</w:t>
      </w:r>
      <w:r w:rsidR="005F0478">
        <w:rPr>
          <w:rFonts w:ascii="Times New Roman" w:hAnsi="Times New Roman" w:cs="Times New Roman"/>
          <w:sz w:val="24"/>
          <w:szCs w:val="24"/>
        </w:rPr>
        <w:t xml:space="preserve">. 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>За р</w:t>
      </w:r>
      <w:r w:rsidR="005F0478">
        <w:rPr>
          <w:rFonts w:ascii="Times New Roman" w:hAnsi="Times New Roman" w:cs="Times New Roman"/>
          <w:sz w:val="24"/>
          <w:szCs w:val="24"/>
        </w:rPr>
        <w:t>егионалн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инв</w:t>
      </w:r>
      <w:r w:rsidR="005F0478">
        <w:rPr>
          <w:rFonts w:ascii="Times New Roman" w:hAnsi="Times New Roman" w:cs="Times New Roman"/>
          <w:sz w:val="24"/>
          <w:szCs w:val="24"/>
        </w:rPr>
        <w:t>естицион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помоћ 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постоји правни основ да 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 xml:space="preserve">ИТ сектор </w:t>
      </w:r>
      <w:r w:rsidR="00B56C2A" w:rsidRPr="00B56C2A">
        <w:rPr>
          <w:rFonts w:ascii="Times New Roman" w:hAnsi="Times New Roman" w:cs="Times New Roman"/>
          <w:sz w:val="24"/>
          <w:szCs w:val="24"/>
        </w:rPr>
        <w:t>буде изузет.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C2A" w:rsidRPr="00B56C2A">
        <w:rPr>
          <w:rFonts w:ascii="Times New Roman" w:hAnsi="Times New Roman" w:cs="Times New Roman"/>
          <w:sz w:val="24"/>
          <w:szCs w:val="24"/>
        </w:rPr>
        <w:t>Министарство привреде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C2A" w:rsidRPr="00B56C2A">
        <w:rPr>
          <w:rFonts w:ascii="Times New Roman" w:hAnsi="Times New Roman" w:cs="Times New Roman"/>
          <w:sz w:val="24"/>
          <w:szCs w:val="24"/>
        </w:rPr>
        <w:t>наставиће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са подрш</w:t>
      </w:r>
      <w:r w:rsidR="005F0478">
        <w:rPr>
          <w:rFonts w:ascii="Times New Roman" w:hAnsi="Times New Roman" w:cs="Times New Roman"/>
          <w:sz w:val="24"/>
          <w:szCs w:val="24"/>
          <w:lang w:val="sr-Cyrl-RS"/>
        </w:rPr>
        <w:t>ком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C2A" w:rsidRPr="00B56C2A">
        <w:rPr>
          <w:rFonts w:ascii="Times New Roman" w:hAnsi="Times New Roman" w:cs="Times New Roman"/>
          <w:sz w:val="24"/>
          <w:szCs w:val="24"/>
        </w:rPr>
        <w:t>кроз регионалну инвестициону државну помоћ која се битно разликује од осталих видова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подршке</w:t>
      </w:r>
      <w:r w:rsidR="001F3119">
        <w:rPr>
          <w:rFonts w:ascii="Times New Roman" w:hAnsi="Times New Roman" w:cs="Times New Roman"/>
          <w:sz w:val="24"/>
          <w:szCs w:val="24"/>
        </w:rPr>
        <w:t xml:space="preserve">, јер захтева </w:t>
      </w:r>
      <w:r w:rsidR="001F3119" w:rsidRPr="00B56C2A">
        <w:rPr>
          <w:rFonts w:ascii="Times New Roman" w:hAnsi="Times New Roman" w:cs="Times New Roman"/>
          <w:sz w:val="24"/>
          <w:szCs w:val="24"/>
        </w:rPr>
        <w:t>као предуслов</w:t>
      </w:r>
      <w:r w:rsidR="001F3119">
        <w:rPr>
          <w:rFonts w:ascii="Times New Roman" w:hAnsi="Times New Roman" w:cs="Times New Roman"/>
          <w:sz w:val="24"/>
          <w:szCs w:val="24"/>
        </w:rPr>
        <w:t xml:space="preserve"> да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привредно друштво постоји минимум три године, да је позитивно </w:t>
      </w:r>
      <w:r w:rsidR="001F3119" w:rsidRPr="00B56C2A">
        <w:rPr>
          <w:rFonts w:ascii="Times New Roman" w:hAnsi="Times New Roman" w:cs="Times New Roman"/>
          <w:sz w:val="24"/>
          <w:szCs w:val="24"/>
        </w:rPr>
        <w:t>три године</w:t>
      </w:r>
      <w:r w:rsidR="00B56C2A" w:rsidRPr="00B56C2A">
        <w:rPr>
          <w:rFonts w:ascii="Times New Roman" w:hAnsi="Times New Roman" w:cs="Times New Roman"/>
          <w:sz w:val="24"/>
          <w:szCs w:val="24"/>
        </w:rPr>
        <w:t>, да није отпуштало раднике. Што се тиче програма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 подршке малим и средњим предузећима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прилагођени </w:t>
      </w:r>
      <w:r w:rsidR="001F311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A85A7C">
        <w:rPr>
          <w:rFonts w:ascii="Times New Roman" w:hAnsi="Times New Roman" w:cs="Times New Roman"/>
          <w:sz w:val="24"/>
          <w:szCs w:val="24"/>
        </w:rPr>
        <w:t>подједнако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за све циљне групе предузетништва, с тим што постоје одређени програми који су додатно усмерени на одређене циљне групе. Конкретно, за област женског предузетништва, постоји посебан програм који реализује Развојна агенција Србије и то је про</w:t>
      </w:r>
      <w:r w:rsidR="0012316C">
        <w:rPr>
          <w:rFonts w:ascii="Times New Roman" w:hAnsi="Times New Roman" w:cs="Times New Roman"/>
          <w:sz w:val="24"/>
          <w:szCs w:val="24"/>
        </w:rPr>
        <w:t>грам финансијске подршке женско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2316C">
        <w:rPr>
          <w:rFonts w:ascii="Times New Roman" w:hAnsi="Times New Roman" w:cs="Times New Roman"/>
          <w:sz w:val="24"/>
          <w:szCs w:val="24"/>
        </w:rPr>
        <w:t xml:space="preserve"> омладинско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и социјално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2316C">
        <w:rPr>
          <w:rFonts w:ascii="Times New Roman" w:hAnsi="Times New Roman" w:cs="Times New Roman"/>
          <w:sz w:val="24"/>
          <w:szCs w:val="24"/>
        </w:rPr>
        <w:t xml:space="preserve"> предузетништв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у,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за које је било предвиђено 100 </w:t>
      </w:r>
      <w:r w:rsidR="00B56C2A" w:rsidRPr="00B56C2A">
        <w:rPr>
          <w:rFonts w:ascii="Times New Roman" w:hAnsi="Times New Roman" w:cs="Times New Roman"/>
          <w:sz w:val="24"/>
          <w:szCs w:val="24"/>
        </w:rPr>
        <w:lastRenderedPageBreak/>
        <w:t xml:space="preserve">плус 10 милиона динара. </w:t>
      </w:r>
      <w:r w:rsidR="00411B6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друге стране, 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Министарство привреде улаже</w:t>
      </w:r>
      <w:r w:rsidR="0012316C">
        <w:rPr>
          <w:rFonts w:ascii="Times New Roman" w:hAnsi="Times New Roman" w:cs="Times New Roman"/>
          <w:sz w:val="24"/>
          <w:szCs w:val="24"/>
        </w:rPr>
        <w:t xml:space="preserve"> напор да прати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са родног аспекта коришћење и других програма, тако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када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12316C">
        <w:rPr>
          <w:rFonts w:ascii="Times New Roman" w:hAnsi="Times New Roman" w:cs="Times New Roman"/>
          <w:sz w:val="24"/>
          <w:szCs w:val="24"/>
        </w:rPr>
        <w:t xml:space="preserve"> буд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2316C">
        <w:rPr>
          <w:rFonts w:ascii="Times New Roman" w:hAnsi="Times New Roman" w:cs="Times New Roman"/>
          <w:sz w:val="24"/>
          <w:szCs w:val="24"/>
        </w:rPr>
        <w:t xml:space="preserve"> сумирали 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2316C">
        <w:rPr>
          <w:rFonts w:ascii="Times New Roman" w:hAnsi="Times New Roman" w:cs="Times New Roman"/>
          <w:sz w:val="24"/>
          <w:szCs w:val="24"/>
        </w:rPr>
        <w:t>езултат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, 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доћи ће се до</w:t>
      </w:r>
      <w:r w:rsidR="0012316C">
        <w:rPr>
          <w:rFonts w:ascii="Times New Roman" w:hAnsi="Times New Roman" w:cs="Times New Roman"/>
          <w:sz w:val="24"/>
          <w:szCs w:val="24"/>
        </w:rPr>
        <w:t xml:space="preserve"> потпун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2316C">
        <w:rPr>
          <w:rFonts w:ascii="Times New Roman" w:hAnsi="Times New Roman" w:cs="Times New Roman"/>
          <w:sz w:val="24"/>
          <w:szCs w:val="24"/>
        </w:rPr>
        <w:t xml:space="preserve"> информациј</w:t>
      </w:r>
      <w:r w:rsidR="0012316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колико је женских фирм</w:t>
      </w:r>
      <w:r w:rsidR="0012316C">
        <w:rPr>
          <w:rFonts w:ascii="Times New Roman" w:hAnsi="Times New Roman" w:cs="Times New Roman"/>
          <w:sz w:val="24"/>
          <w:szCs w:val="24"/>
        </w:rPr>
        <w:t>и учествовало и у</w:t>
      </w:r>
      <w:r w:rsidR="00B56C2A" w:rsidRPr="00B56C2A">
        <w:rPr>
          <w:rFonts w:ascii="Times New Roman" w:hAnsi="Times New Roman" w:cs="Times New Roman"/>
          <w:sz w:val="24"/>
          <w:szCs w:val="24"/>
        </w:rPr>
        <w:t xml:space="preserve"> другим програмима.</w:t>
      </w:r>
    </w:p>
    <w:p w:rsidR="009678D9" w:rsidRDefault="00B56C2A" w:rsidP="00C7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</w:rPr>
        <w:tab/>
      </w:r>
      <w:r w:rsidR="00FA4C7E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</w:t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Снежана Б. Петровић,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Александра Томић, Јелена Мијатовић, Горица Гајић</w:t>
      </w:r>
      <w:r w:rsidR="003E6A6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1769D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5C89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Михаиловић Вацић</w:t>
      </w:r>
      <w:r w:rsidR="003E6A6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15C89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769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Радоје Савићевић, Драган Угричић, Дубравка Дракулић, Биљана Жарковић, Катарина Обрадовић Јовановић и Јелена Аковић.</w:t>
      </w:r>
    </w:p>
    <w:p w:rsidR="00C7345D" w:rsidRPr="00B56C2A" w:rsidRDefault="00C7345D" w:rsidP="00C73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78D9" w:rsidRPr="00B56C2A" w:rsidRDefault="009A1D80" w:rsidP="002713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а) Сагласно члану 229. Пословника Народне скупштине, Одбор је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већином гласова</w:t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 да прихвати Информацију о раду Министарства привреде за период јул-септембар 2016. године.</w:t>
      </w:r>
    </w:p>
    <w:p w:rsidR="009A1D80" w:rsidRPr="00B56C2A" w:rsidRDefault="009A1D80" w:rsidP="000730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б) Одбор је већином гласова усвојио Извештај Министарства привреде о стању поступка пр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иватизације за јун 2016. године;</w:t>
      </w:r>
    </w:p>
    <w:p w:rsidR="009A1D80" w:rsidRPr="00B56C2A" w:rsidRDefault="009A1D80" w:rsidP="000730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в) Одбор је већином гласова усвојио Извештај Министарства привреде о стању поступка приватизације за 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јул 2016. године;</w:t>
      </w:r>
    </w:p>
    <w:p w:rsidR="005556D1" w:rsidRPr="00B56C2A" w:rsidRDefault="005556D1" w:rsidP="000730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г) Одбор је већином гласова усвојио Извештај Министарства привреде о стању поступка прива</w:t>
      </w:r>
      <w:r w:rsidR="00271348" w:rsidRPr="00B56C2A">
        <w:rPr>
          <w:rFonts w:ascii="Times New Roman" w:hAnsi="Times New Roman" w:cs="Times New Roman"/>
          <w:sz w:val="24"/>
          <w:szCs w:val="24"/>
          <w:lang w:val="sr-Cyrl-CS"/>
        </w:rPr>
        <w:t>тизације за август 2016. године;</w:t>
      </w:r>
    </w:p>
    <w:p w:rsidR="005556D1" w:rsidRPr="00B56C2A" w:rsidRDefault="005556D1" w:rsidP="0007306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д) Одбор је већином гласова усвојио Извештај Министарства привреде о стању поступка приватизације за септембар 2016. године.</w:t>
      </w:r>
    </w:p>
    <w:p w:rsidR="009678D9" w:rsidRPr="00B56C2A" w:rsidRDefault="009678D9" w:rsidP="00A44B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="00A44B81" w:rsidRPr="00B56C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Шеста тачка дневног реда </w:t>
      </w:r>
      <w:r w:rsidRPr="00B56C2A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Извештаја о раду Министарства трговине, туризма и телекомуникација за период од 1. јула 2016. године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 30. септембра 2016. године </w:t>
      </w:r>
    </w:p>
    <w:p w:rsidR="009678D9" w:rsidRPr="00B56C2A" w:rsidRDefault="009678D9" w:rsidP="00A44B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A44B81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="00A067AE" w:rsidRPr="00B56C2A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трговине, туризма и телекомуникација за период од 1. јула 2016. године до 30. септембра 2016. године</w:t>
      </w:r>
      <w:r w:rsidR="00A067AE" w:rsidRPr="00B56C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974C8" w:rsidRPr="00B56C2A">
        <w:rPr>
          <w:rFonts w:ascii="Times New Roman" w:hAnsi="Times New Roman" w:cs="Times New Roman"/>
          <w:sz w:val="24"/>
          <w:szCs w:val="24"/>
          <w:lang w:val="sr-Cyrl-RS"/>
        </w:rPr>
        <w:t>и поднео И</w:t>
      </w:r>
      <w:r w:rsidR="00A067AE" w:rsidRPr="00B56C2A">
        <w:rPr>
          <w:rFonts w:ascii="Times New Roman" w:hAnsi="Times New Roman" w:cs="Times New Roman"/>
          <w:sz w:val="24"/>
          <w:szCs w:val="24"/>
          <w:lang w:val="sr-Cyrl-RS"/>
        </w:rPr>
        <w:t>звештај Народној скупштини.</w:t>
      </w:r>
    </w:p>
    <w:p w:rsidR="00C7345D" w:rsidRPr="00440928" w:rsidRDefault="00A067AE" w:rsidP="00D62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A44B81"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>У уводним напомена</w:t>
      </w:r>
      <w:r w:rsidR="00C974C8" w:rsidRPr="004D7718">
        <w:rPr>
          <w:rFonts w:ascii="Times New Roman" w:hAnsi="Times New Roman" w:cs="Times New Roman"/>
          <w:sz w:val="24"/>
          <w:szCs w:val="24"/>
          <w:lang w:val="sr-Cyrl-RS"/>
        </w:rPr>
        <w:t>ма, представници Министарства тр</w:t>
      </w:r>
      <w:r w:rsidRPr="004D7718">
        <w:rPr>
          <w:rFonts w:ascii="Times New Roman" w:hAnsi="Times New Roman" w:cs="Times New Roman"/>
          <w:sz w:val="24"/>
          <w:szCs w:val="24"/>
          <w:lang w:val="sr-Cyrl-RS"/>
        </w:rPr>
        <w:t>овине, туризма и телекомуникација су истакли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да се поднета информација 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3E6A6F" w:rsidRPr="004D7718">
        <w:rPr>
          <w:rFonts w:ascii="Times New Roman" w:hAnsi="Times New Roman" w:cs="Times New Roman"/>
          <w:sz w:val="24"/>
          <w:szCs w:val="24"/>
        </w:rPr>
        <w:t>односи на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3E6A6F" w:rsidRPr="004D7718">
        <w:rPr>
          <w:rFonts w:ascii="Times New Roman" w:hAnsi="Times New Roman" w:cs="Times New Roman"/>
          <w:sz w:val="24"/>
          <w:szCs w:val="24"/>
        </w:rPr>
        <w:t xml:space="preserve">спољну 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E6A6F" w:rsidRPr="004D7718">
        <w:rPr>
          <w:rFonts w:ascii="Times New Roman" w:hAnsi="Times New Roman" w:cs="Times New Roman"/>
          <w:sz w:val="24"/>
          <w:szCs w:val="24"/>
        </w:rPr>
        <w:t xml:space="preserve">унутрашњу 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>говину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и на туризам, имајући у виду да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4C2EDD">
        <w:rPr>
          <w:rFonts w:ascii="Times New Roman" w:hAnsi="Times New Roman" w:cs="Times New Roman"/>
          <w:sz w:val="24"/>
          <w:szCs w:val="24"/>
        </w:rPr>
        <w:t xml:space="preserve"> телекомуникациј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у делокругу другог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одбора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. 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Истакли су</w:t>
      </w:r>
      <w:r w:rsidR="003E6A6F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да је једна од најзначајнијих а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ктивности 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у области међународне сарадње</w:t>
      </w:r>
      <w:r w:rsidR="004C2EDD">
        <w:rPr>
          <w:rFonts w:ascii="Times New Roman" w:hAnsi="Times New Roman" w:cs="Times New Roman"/>
          <w:sz w:val="24"/>
          <w:szCs w:val="24"/>
        </w:rPr>
        <w:t xml:space="preserve"> одржавање 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рвог заседања Међувладине комисије за трговинску економску сарадњу са Казахстаном, која </w:t>
      </w:r>
      <w:r w:rsidR="004D7718" w:rsidRPr="004D7718">
        <w:rPr>
          <w:rFonts w:ascii="Times New Roman" w:hAnsi="Times New Roman" w:cs="Times New Roman"/>
          <w:sz w:val="24"/>
          <w:szCs w:val="24"/>
        </w:rPr>
        <w:t xml:space="preserve">је одржана 17. и 18. августа </w:t>
      </w:r>
      <w:r w:rsidR="004D7718" w:rsidRPr="004D7718">
        <w:rPr>
          <w:rFonts w:ascii="Times New Roman" w:hAnsi="Times New Roman" w:cs="Times New Roman"/>
          <w:sz w:val="24"/>
          <w:szCs w:val="24"/>
          <w:lang w:val="sr-Cyrl-RS"/>
        </w:rPr>
        <w:t>2016.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године, у склопу билатералних сусрета који су се о</w:t>
      </w:r>
      <w:r w:rsidR="004C2EDD">
        <w:rPr>
          <w:rFonts w:ascii="Times New Roman" w:hAnsi="Times New Roman" w:cs="Times New Roman"/>
          <w:sz w:val="24"/>
          <w:szCs w:val="24"/>
        </w:rPr>
        <w:t xml:space="preserve">државали у оквиру заседања ове 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омисије. </w:t>
      </w:r>
      <w:r w:rsidR="004D7718" w:rsidRPr="004D771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отписан 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4C2EDD">
        <w:rPr>
          <w:rFonts w:ascii="Times New Roman" w:hAnsi="Times New Roman" w:cs="Times New Roman"/>
          <w:sz w:val="24"/>
          <w:szCs w:val="24"/>
        </w:rPr>
        <w:t xml:space="preserve"> 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говор о учешћу Републике Србије на Међународној изложби EXPO Астана, </w:t>
      </w:r>
      <w:r w:rsidR="004D7718" w:rsidRPr="004D7718">
        <w:rPr>
          <w:rFonts w:ascii="Times New Roman" w:hAnsi="Times New Roman" w:cs="Times New Roman"/>
          <w:sz w:val="24"/>
          <w:szCs w:val="24"/>
        </w:rPr>
        <w:t>која ће се одржати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у Астани, у Казахстану, од 10. јуна до 10. септембра</w:t>
      </w:r>
      <w:r w:rsidR="004D7718" w:rsidRPr="004D7718">
        <w:rPr>
          <w:rFonts w:ascii="Times New Roman" w:hAnsi="Times New Roman" w:cs="Times New Roman"/>
          <w:sz w:val="24"/>
          <w:szCs w:val="24"/>
          <w:lang w:val="sr-Cyrl-RS"/>
        </w:rPr>
        <w:t xml:space="preserve"> 2017. године</w:t>
      </w:r>
      <w:r w:rsidR="00C7345D" w:rsidRPr="004D7718">
        <w:rPr>
          <w:rFonts w:ascii="Times New Roman" w:hAnsi="Times New Roman" w:cs="Times New Roman"/>
          <w:sz w:val="24"/>
          <w:szCs w:val="24"/>
        </w:rPr>
        <w:t>. Република Србија ће до краја ове године преузети кључеве павиљона и у наредној години предузети од</w:t>
      </w:r>
      <w:r w:rsidR="004D7718" w:rsidRPr="004D7718">
        <w:rPr>
          <w:rFonts w:ascii="Times New Roman" w:hAnsi="Times New Roman" w:cs="Times New Roman"/>
          <w:sz w:val="24"/>
          <w:szCs w:val="24"/>
        </w:rPr>
        <w:t>говарајуће активности како би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се адекватно представили, односно адекватно одговорили на тему ове </w:t>
      </w:r>
      <w:r w:rsidR="004C2EDD">
        <w:rPr>
          <w:rFonts w:ascii="Times New Roman" w:hAnsi="Times New Roman" w:cs="Times New Roman"/>
          <w:sz w:val="24"/>
          <w:szCs w:val="24"/>
        </w:rPr>
        <w:t xml:space="preserve">међународне изложбе, а то је – </w:t>
      </w:r>
      <w:r w:rsidR="004C2ED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нергија у будућности и обновљиви извори енергије. Поред ових активности, 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>одржане су</w:t>
      </w:r>
      <w:r w:rsidR="004D7718">
        <w:rPr>
          <w:rFonts w:ascii="Times New Roman" w:hAnsi="Times New Roman" w:cs="Times New Roman"/>
          <w:sz w:val="24"/>
          <w:szCs w:val="24"/>
        </w:rPr>
        <w:t xml:space="preserve"> прв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D7718">
        <w:rPr>
          <w:rFonts w:ascii="Times New Roman" w:hAnsi="Times New Roman" w:cs="Times New Roman"/>
          <w:sz w:val="24"/>
          <w:szCs w:val="24"/>
        </w:rPr>
        <w:t xml:space="preserve"> неформалн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D7718">
        <w:rPr>
          <w:rFonts w:ascii="Times New Roman" w:hAnsi="Times New Roman" w:cs="Times New Roman"/>
          <w:sz w:val="24"/>
          <w:szCs w:val="24"/>
        </w:rPr>
        <w:t xml:space="preserve"> консултациј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са представницима Евроазијске</w:t>
      </w:r>
      <w:r w:rsidR="004D7718">
        <w:rPr>
          <w:rFonts w:ascii="Times New Roman" w:hAnsi="Times New Roman" w:cs="Times New Roman"/>
          <w:sz w:val="24"/>
          <w:szCs w:val="24"/>
        </w:rPr>
        <w:t xml:space="preserve"> економске уније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29. септембра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, где 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>су размотрена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основна питања у вези са унификацијом режима слободне трговине између Републике Србије и Евроазијске</w:t>
      </w:r>
      <w:r w:rsid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D7718">
        <w:rPr>
          <w:rFonts w:ascii="Times New Roman" w:hAnsi="Times New Roman" w:cs="Times New Roman"/>
          <w:sz w:val="24"/>
          <w:szCs w:val="24"/>
        </w:rPr>
        <w:t xml:space="preserve">кономске </w:t>
      </w:r>
      <w:r w:rsidR="004D77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није. 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C7345D" w:rsidRPr="004D7718">
        <w:rPr>
          <w:rFonts w:ascii="Times New Roman" w:hAnsi="Times New Roman" w:cs="Times New Roman"/>
          <w:sz w:val="24"/>
          <w:szCs w:val="24"/>
        </w:rPr>
        <w:t>о краја ове годин</w:t>
      </w:r>
      <w:r w:rsidR="00D6245F">
        <w:rPr>
          <w:rFonts w:ascii="Times New Roman" w:hAnsi="Times New Roman" w:cs="Times New Roman"/>
          <w:sz w:val="24"/>
          <w:szCs w:val="24"/>
        </w:rPr>
        <w:t>е, односно 15. децембра, одржа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>ће се</w:t>
      </w:r>
      <w:r w:rsidR="00D6245F">
        <w:rPr>
          <w:rFonts w:ascii="Times New Roman" w:hAnsi="Times New Roman" w:cs="Times New Roman"/>
          <w:sz w:val="24"/>
          <w:szCs w:val="24"/>
        </w:rPr>
        <w:t xml:space="preserve"> друг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245F">
        <w:rPr>
          <w:rFonts w:ascii="Times New Roman" w:hAnsi="Times New Roman" w:cs="Times New Roman"/>
          <w:sz w:val="24"/>
          <w:szCs w:val="24"/>
        </w:rPr>
        <w:t xml:space="preserve"> рунд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неформалних консултација, 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>ради припреме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за почетак формалних преговора у наредној години. 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>У преговорима ће се почети од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</w:t>
      </w:r>
      <w:r w:rsidR="00C7345D" w:rsidRPr="004D7718">
        <w:rPr>
          <w:rFonts w:ascii="Times New Roman" w:hAnsi="Times New Roman" w:cs="Times New Roman"/>
          <w:sz w:val="24"/>
          <w:szCs w:val="24"/>
        </w:rPr>
        <w:lastRenderedPageBreak/>
        <w:t>билатерални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споразум</w:t>
      </w:r>
      <w:r w:rsidR="00D6245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345D" w:rsidRPr="004D7718">
        <w:rPr>
          <w:rFonts w:ascii="Times New Roman" w:hAnsi="Times New Roman" w:cs="Times New Roman"/>
          <w:sz w:val="24"/>
          <w:szCs w:val="24"/>
        </w:rPr>
        <w:t xml:space="preserve"> о слободној трговини које 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је Србија потписала са Руском </w:t>
      </w:r>
      <w:r w:rsidR="004C2EDD">
        <w:rPr>
          <w:rFonts w:ascii="Times New Roman" w:hAnsi="Times New Roman" w:cs="Times New Roman"/>
          <w:sz w:val="24"/>
          <w:szCs w:val="24"/>
        </w:rPr>
        <w:t>Федерацијом,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Републиком Казахстан и са Белорусијом. </w:t>
      </w:r>
      <w:r w:rsidR="00D6245F" w:rsidRPr="00937BC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6245F" w:rsidRPr="00937BC2">
        <w:rPr>
          <w:rFonts w:ascii="Times New Roman" w:hAnsi="Times New Roman" w:cs="Times New Roman"/>
          <w:sz w:val="24"/>
          <w:szCs w:val="24"/>
        </w:rPr>
        <w:t>овоформиран</w:t>
      </w:r>
      <w:r w:rsidR="00D6245F" w:rsidRPr="00937B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Евроазијск</w:t>
      </w:r>
      <w:r w:rsidR="00D6245F" w:rsidRPr="00937B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економск</w:t>
      </w:r>
      <w:r w:rsidR="00D6245F" w:rsidRPr="00937B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униј</w:t>
      </w:r>
      <w:r w:rsidR="00D6245F" w:rsidRPr="00937B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245F" w:rsidRPr="00937BC2">
        <w:rPr>
          <w:rFonts w:ascii="Times New Roman" w:hAnsi="Times New Roman" w:cs="Times New Roman"/>
          <w:sz w:val="24"/>
          <w:szCs w:val="24"/>
        </w:rPr>
        <w:t xml:space="preserve"> је почела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у свом пуном статусу да функционише од 1. јануара 2015. године. </w:t>
      </w:r>
      <w:r w:rsidR="00D6245F" w:rsidRPr="00937BC2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="00C7345D" w:rsidRPr="00937BC2">
        <w:rPr>
          <w:rFonts w:ascii="Times New Roman" w:hAnsi="Times New Roman" w:cs="Times New Roman"/>
          <w:sz w:val="24"/>
          <w:szCs w:val="24"/>
        </w:rPr>
        <w:t>иљ</w:t>
      </w:r>
      <w:r w:rsidR="00D6245F" w:rsidRPr="00937BC2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је проширење квалитетне или повлашћене трго</w:t>
      </w:r>
      <w:r w:rsidR="00937BC2" w:rsidRPr="00937BC2">
        <w:rPr>
          <w:rFonts w:ascii="Times New Roman" w:hAnsi="Times New Roman" w:cs="Times New Roman"/>
          <w:sz w:val="24"/>
          <w:szCs w:val="24"/>
        </w:rPr>
        <w:t>вине коју има</w:t>
      </w:r>
      <w:r w:rsidR="00C7345D" w:rsidRPr="00937BC2">
        <w:rPr>
          <w:rFonts w:ascii="Times New Roman" w:hAnsi="Times New Roman" w:cs="Times New Roman"/>
          <w:sz w:val="24"/>
          <w:szCs w:val="24"/>
        </w:rPr>
        <w:t xml:space="preserve"> са земљама садашње Царинске уније на нове </w:t>
      </w:r>
      <w:r w:rsidR="00937BC2" w:rsidRPr="00937BC2">
        <w:rPr>
          <w:rFonts w:ascii="Times New Roman" w:hAnsi="Times New Roman" w:cs="Times New Roman"/>
          <w:sz w:val="24"/>
          <w:szCs w:val="24"/>
        </w:rPr>
        <w:t xml:space="preserve">земље које су се прикључиле </w:t>
      </w:r>
      <w:r w:rsidR="00937BC2" w:rsidRPr="00937BC2">
        <w:rPr>
          <w:rFonts w:ascii="Times New Roman" w:hAnsi="Times New Roman" w:cs="Times New Roman"/>
          <w:sz w:val="24"/>
          <w:szCs w:val="24"/>
          <w:lang w:val="sr-Cyrl-RS"/>
        </w:rPr>
        <w:t>овој иницијативи</w:t>
      </w:r>
      <w:r w:rsidR="00937B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7345D" w:rsidRPr="00937BC2">
        <w:rPr>
          <w:rFonts w:ascii="Times New Roman" w:hAnsi="Times New Roman" w:cs="Times New Roman"/>
          <w:sz w:val="24"/>
          <w:szCs w:val="24"/>
        </w:rPr>
        <w:t>Оно што је квалитативни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искорак, у новом споразуму </w:t>
      </w:r>
      <w:r w:rsidR="00937BC2">
        <w:rPr>
          <w:rFonts w:ascii="Times New Roman" w:hAnsi="Times New Roman" w:cs="Times New Roman"/>
          <w:sz w:val="24"/>
          <w:szCs w:val="24"/>
          <w:lang w:val="sr-Cyrl-RS"/>
        </w:rPr>
        <w:t>Србија намерава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да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у мери у којој је то п</w:t>
      </w:r>
      <w:r w:rsidR="00937BC2">
        <w:rPr>
          <w:rFonts w:ascii="Times New Roman" w:hAnsi="Times New Roman" w:cs="Times New Roman"/>
          <w:sz w:val="24"/>
          <w:szCs w:val="24"/>
        </w:rPr>
        <w:t>рихватљиво и за другу страну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7BC2">
        <w:rPr>
          <w:rFonts w:ascii="Times New Roman" w:hAnsi="Times New Roman" w:cs="Times New Roman"/>
          <w:sz w:val="24"/>
          <w:szCs w:val="24"/>
        </w:rPr>
        <w:t xml:space="preserve"> </w:t>
      </w:r>
      <w:r w:rsidR="00440928">
        <w:rPr>
          <w:rFonts w:ascii="Times New Roman" w:hAnsi="Times New Roman" w:cs="Times New Roman"/>
          <w:sz w:val="24"/>
          <w:szCs w:val="24"/>
        </w:rPr>
        <w:t>прошири</w:t>
      </w:r>
      <w:r w:rsidR="00440928" w:rsidRPr="00D6245F">
        <w:rPr>
          <w:rFonts w:ascii="Times New Roman" w:hAnsi="Times New Roman" w:cs="Times New Roman"/>
          <w:sz w:val="24"/>
          <w:szCs w:val="24"/>
        </w:rPr>
        <w:t xml:space="preserve"> 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листу </w:t>
      </w:r>
      <w:r w:rsidR="00937BC2">
        <w:rPr>
          <w:rFonts w:ascii="Times New Roman" w:hAnsi="Times New Roman" w:cs="Times New Roman"/>
          <w:sz w:val="24"/>
          <w:szCs w:val="24"/>
          <w:lang w:val="sr-Cyrl-RS"/>
        </w:rPr>
        <w:t xml:space="preserve">роба 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на режиму слободне трговине 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за одређене 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>аграрне производе,</w:t>
      </w:r>
      <w:r w:rsidR="00C7345D" w:rsidRPr="00D6245F">
        <w:rPr>
          <w:rFonts w:ascii="Times New Roman" w:hAnsi="Times New Roman" w:cs="Times New Roman"/>
          <w:sz w:val="24"/>
          <w:szCs w:val="24"/>
        </w:rPr>
        <w:t xml:space="preserve"> као што су одређене врсте сире</w:t>
      </w:r>
      <w:r w:rsidR="00440928">
        <w:rPr>
          <w:rFonts w:ascii="Times New Roman" w:hAnsi="Times New Roman" w:cs="Times New Roman"/>
          <w:sz w:val="24"/>
          <w:szCs w:val="24"/>
        </w:rPr>
        <w:t>ва, пилећег меса, шећера, ракија, ликера</w:t>
      </w:r>
      <w:r w:rsidR="00440928">
        <w:rPr>
          <w:rFonts w:ascii="Times New Roman" w:hAnsi="Times New Roman" w:cs="Times New Roman"/>
          <w:sz w:val="24"/>
          <w:szCs w:val="24"/>
          <w:lang w:val="sr-Cyrl-RS"/>
        </w:rPr>
        <w:t xml:space="preserve">, али и </w:t>
      </w:r>
      <w:r w:rsidR="00440928" w:rsidRPr="00D6245F">
        <w:rPr>
          <w:rFonts w:ascii="Times New Roman" w:hAnsi="Times New Roman" w:cs="Times New Roman"/>
          <w:sz w:val="24"/>
          <w:szCs w:val="24"/>
        </w:rPr>
        <w:t>за извоз Фијат аутомобила произведених у Србији по повлашћеним условима на то тржиште.</w:t>
      </w:r>
    </w:p>
    <w:p w:rsidR="00C7345D" w:rsidRPr="007745C2" w:rsidRDefault="00C7345D" w:rsidP="00774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45F">
        <w:rPr>
          <w:rFonts w:ascii="Times New Roman" w:hAnsi="Times New Roman" w:cs="Times New Roman"/>
          <w:sz w:val="24"/>
          <w:szCs w:val="24"/>
        </w:rPr>
        <w:tab/>
      </w:r>
      <w:r w:rsidRPr="00803ECD">
        <w:rPr>
          <w:rFonts w:ascii="Times New Roman" w:hAnsi="Times New Roman" w:cs="Times New Roman"/>
          <w:sz w:val="24"/>
          <w:szCs w:val="24"/>
        </w:rPr>
        <w:tab/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Сектор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3D5110" w:rsidRPr="00803ECD">
        <w:rPr>
          <w:rFonts w:ascii="Times New Roman" w:hAnsi="Times New Roman" w:cs="Times New Roman"/>
          <w:sz w:val="24"/>
          <w:szCs w:val="24"/>
        </w:rPr>
        <w:t>за мултилатералну и регионалну економску и трговинску сарадњу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BD9">
        <w:rPr>
          <w:rFonts w:ascii="Times New Roman" w:hAnsi="Times New Roman" w:cs="Times New Roman"/>
          <w:sz w:val="24"/>
          <w:szCs w:val="24"/>
        </w:rPr>
        <w:t>усаглашени су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међуресорск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ставов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везано за преговарачк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>Поглавље</w:t>
      </w:r>
      <w:r w:rsidRPr="00803ECD">
        <w:rPr>
          <w:rFonts w:ascii="Times New Roman" w:hAnsi="Times New Roman" w:cs="Times New Roman"/>
          <w:sz w:val="24"/>
          <w:szCs w:val="24"/>
        </w:rPr>
        <w:t xml:space="preserve"> 30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- Е</w:t>
      </w:r>
      <w:r w:rsidR="003D5110" w:rsidRPr="00803ECD">
        <w:rPr>
          <w:rFonts w:ascii="Times New Roman" w:hAnsi="Times New Roman" w:cs="Times New Roman"/>
          <w:sz w:val="24"/>
          <w:szCs w:val="24"/>
        </w:rPr>
        <w:t>кономски односи са иностранством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3ECD">
        <w:rPr>
          <w:rFonts w:ascii="Times New Roman" w:hAnsi="Times New Roman" w:cs="Times New Roman"/>
          <w:sz w:val="24"/>
          <w:szCs w:val="24"/>
        </w:rPr>
        <w:t xml:space="preserve">у процесу приступања Србије ЕУ. 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>Припремљен је</w:t>
      </w:r>
      <w:r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803ECD">
        <w:rPr>
          <w:rFonts w:ascii="Times New Roman" w:hAnsi="Times New Roman" w:cs="Times New Roman"/>
          <w:sz w:val="24"/>
          <w:szCs w:val="24"/>
        </w:rPr>
        <w:t>а</w:t>
      </w:r>
      <w:r w:rsidR="003D5110" w:rsidRPr="00803ECD">
        <w:rPr>
          <w:rFonts w:ascii="Times New Roman" w:hAnsi="Times New Roman" w:cs="Times New Roman"/>
          <w:sz w:val="24"/>
          <w:szCs w:val="24"/>
        </w:rPr>
        <w:t>црт преговарачке позиције за по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D5110" w:rsidRPr="00803ECD">
        <w:rPr>
          <w:rFonts w:ascii="Times New Roman" w:hAnsi="Times New Roman" w:cs="Times New Roman"/>
          <w:sz w:val="24"/>
          <w:szCs w:val="24"/>
        </w:rPr>
        <w:t>групу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Поглавља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30, </w:t>
      </w:r>
      <w:r w:rsidRPr="00803ECD">
        <w:rPr>
          <w:rFonts w:ascii="Times New Roman" w:hAnsi="Times New Roman" w:cs="Times New Roman"/>
          <w:sz w:val="24"/>
          <w:szCs w:val="24"/>
        </w:rPr>
        <w:t xml:space="preserve"> усаглашен и достављен Европској комисији у септембру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  <w:r w:rsidRPr="00803ECD">
        <w:rPr>
          <w:rFonts w:ascii="Times New Roman" w:hAnsi="Times New Roman" w:cs="Times New Roman"/>
          <w:sz w:val="24"/>
          <w:szCs w:val="24"/>
        </w:rPr>
        <w:t xml:space="preserve">. То 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D5110" w:rsidRPr="00803ECD">
        <w:rPr>
          <w:rFonts w:ascii="Times New Roman" w:hAnsi="Times New Roman" w:cs="Times New Roman"/>
          <w:sz w:val="24"/>
          <w:szCs w:val="24"/>
        </w:rPr>
        <w:t>у ов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3D5110" w:rsidRPr="00803ECD">
        <w:rPr>
          <w:rFonts w:ascii="Times New Roman" w:hAnsi="Times New Roman" w:cs="Times New Roman"/>
          <w:sz w:val="24"/>
          <w:szCs w:val="24"/>
        </w:rPr>
        <w:t xml:space="preserve"> </w:t>
      </w:r>
      <w:r w:rsidR="003D5110" w:rsidRPr="00803ECD">
        <w:rPr>
          <w:rFonts w:ascii="Times New Roman" w:hAnsi="Times New Roman" w:cs="Times New Roman"/>
          <w:sz w:val="24"/>
          <w:szCs w:val="24"/>
          <w:lang w:val="sr-Cyrl-RS"/>
        </w:rPr>
        <w:t>области</w:t>
      </w:r>
      <w:r w:rsidRPr="00803ECD">
        <w:rPr>
          <w:rFonts w:ascii="Times New Roman" w:hAnsi="Times New Roman" w:cs="Times New Roman"/>
          <w:sz w:val="24"/>
          <w:szCs w:val="24"/>
        </w:rPr>
        <w:t xml:space="preserve"> најзначајнија а</w:t>
      </w:r>
      <w:r w:rsidR="003D5110" w:rsidRPr="00803ECD">
        <w:rPr>
          <w:rFonts w:ascii="Times New Roman" w:hAnsi="Times New Roman" w:cs="Times New Roman"/>
          <w:sz w:val="24"/>
          <w:szCs w:val="24"/>
        </w:rPr>
        <w:t>ктивност која ће омогућити</w:t>
      </w:r>
      <w:r w:rsidRPr="00803ECD">
        <w:rPr>
          <w:rFonts w:ascii="Times New Roman" w:hAnsi="Times New Roman" w:cs="Times New Roman"/>
          <w:sz w:val="24"/>
          <w:szCs w:val="24"/>
        </w:rPr>
        <w:t xml:space="preserve"> и отварање овог поглавља када се Комисија са тим </w:t>
      </w:r>
      <w:r w:rsidR="00803ECD" w:rsidRPr="00803ECD">
        <w:rPr>
          <w:rFonts w:ascii="Times New Roman" w:hAnsi="Times New Roman" w:cs="Times New Roman"/>
          <w:sz w:val="24"/>
          <w:szCs w:val="24"/>
        </w:rPr>
        <w:t>сложи</w:t>
      </w:r>
      <w:r w:rsidRPr="00803ECD">
        <w:rPr>
          <w:rFonts w:ascii="Times New Roman" w:hAnsi="Times New Roman" w:cs="Times New Roman"/>
          <w:sz w:val="24"/>
          <w:szCs w:val="24"/>
        </w:rPr>
        <w:t>.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ECD">
        <w:rPr>
          <w:rFonts w:ascii="Times New Roman" w:hAnsi="Times New Roman" w:cs="Times New Roman"/>
          <w:sz w:val="24"/>
          <w:szCs w:val="24"/>
        </w:rPr>
        <w:t xml:space="preserve">У оквиру 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D5110">
        <w:rPr>
          <w:rFonts w:ascii="Times New Roman" w:hAnsi="Times New Roman" w:cs="Times New Roman"/>
          <w:sz w:val="24"/>
          <w:szCs w:val="24"/>
        </w:rPr>
        <w:t>рупе за спољно-трговински систем и мере заштите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3ECD">
        <w:rPr>
          <w:rFonts w:ascii="Times New Roman" w:hAnsi="Times New Roman" w:cs="Times New Roman"/>
          <w:sz w:val="24"/>
          <w:szCs w:val="24"/>
        </w:rPr>
        <w:t xml:space="preserve"> радиле су редовне међурес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03ECD">
        <w:rPr>
          <w:rFonts w:ascii="Times New Roman" w:hAnsi="Times New Roman" w:cs="Times New Roman"/>
          <w:sz w:val="24"/>
          <w:szCs w:val="24"/>
        </w:rPr>
        <w:t>рске комисије кој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D5110">
        <w:rPr>
          <w:rFonts w:ascii="Times New Roman" w:hAnsi="Times New Roman" w:cs="Times New Roman"/>
          <w:sz w:val="24"/>
          <w:szCs w:val="24"/>
        </w:rPr>
        <w:t>м председавај</w:t>
      </w:r>
      <w:r w:rsidR="00803ECD">
        <w:rPr>
          <w:rFonts w:ascii="Times New Roman" w:hAnsi="Times New Roman" w:cs="Times New Roman"/>
          <w:sz w:val="24"/>
          <w:szCs w:val="24"/>
        </w:rPr>
        <w:t xml:space="preserve">у чланови 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03ECD">
        <w:rPr>
          <w:rFonts w:ascii="Times New Roman" w:hAnsi="Times New Roman" w:cs="Times New Roman"/>
          <w:sz w:val="24"/>
          <w:szCs w:val="24"/>
        </w:rPr>
        <w:t>ектора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: м</w:t>
      </w:r>
      <w:r w:rsidR="00803ECD">
        <w:rPr>
          <w:rFonts w:ascii="Times New Roman" w:hAnsi="Times New Roman" w:cs="Times New Roman"/>
          <w:sz w:val="24"/>
          <w:szCs w:val="24"/>
        </w:rPr>
        <w:t>еђурес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03ECD">
        <w:rPr>
          <w:rFonts w:ascii="Times New Roman" w:hAnsi="Times New Roman" w:cs="Times New Roman"/>
          <w:sz w:val="24"/>
          <w:szCs w:val="24"/>
        </w:rPr>
        <w:t xml:space="preserve">рска 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D5110">
        <w:rPr>
          <w:rFonts w:ascii="Times New Roman" w:hAnsi="Times New Roman" w:cs="Times New Roman"/>
          <w:sz w:val="24"/>
          <w:szCs w:val="24"/>
        </w:rPr>
        <w:t xml:space="preserve">омисија за разматрање захтева за издавање дозвола за увоз и извоз спортског и ловачког оружја, делова и муниције, </w:t>
      </w:r>
      <w:r w:rsidR="00803ECD">
        <w:rPr>
          <w:rFonts w:ascii="Times New Roman" w:hAnsi="Times New Roman" w:cs="Times New Roman"/>
          <w:sz w:val="24"/>
          <w:szCs w:val="24"/>
        </w:rPr>
        <w:t>међурес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03ECD">
        <w:rPr>
          <w:rFonts w:ascii="Times New Roman" w:hAnsi="Times New Roman" w:cs="Times New Roman"/>
          <w:sz w:val="24"/>
          <w:szCs w:val="24"/>
        </w:rPr>
        <w:t xml:space="preserve">рска 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D5110">
        <w:rPr>
          <w:rFonts w:ascii="Times New Roman" w:hAnsi="Times New Roman" w:cs="Times New Roman"/>
          <w:sz w:val="24"/>
          <w:szCs w:val="24"/>
        </w:rPr>
        <w:t xml:space="preserve">омисија за 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 xml:space="preserve">преференцијални </w:t>
      </w:r>
      <w:r w:rsidRPr="003D5110">
        <w:rPr>
          <w:rFonts w:ascii="Times New Roman" w:hAnsi="Times New Roman" w:cs="Times New Roman"/>
          <w:sz w:val="24"/>
          <w:szCs w:val="24"/>
        </w:rPr>
        <w:t>извоз шећера у ЕУ, који се прати и извештава према Европско</w:t>
      </w:r>
      <w:r w:rsidR="00803ECD">
        <w:rPr>
          <w:rFonts w:ascii="Times New Roman" w:hAnsi="Times New Roman" w:cs="Times New Roman"/>
          <w:sz w:val="24"/>
          <w:szCs w:val="24"/>
        </w:rPr>
        <w:t xml:space="preserve">ј комисији, као и међуресорска 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3D5110">
        <w:rPr>
          <w:rFonts w:ascii="Times New Roman" w:hAnsi="Times New Roman" w:cs="Times New Roman"/>
          <w:sz w:val="24"/>
          <w:szCs w:val="24"/>
        </w:rPr>
        <w:t>омисија за увоз цигарета из ЕУ по пре</w:t>
      </w:r>
      <w:r w:rsidR="00803ECD">
        <w:rPr>
          <w:rFonts w:ascii="Times New Roman" w:hAnsi="Times New Roman" w:cs="Times New Roman"/>
          <w:sz w:val="24"/>
          <w:szCs w:val="24"/>
        </w:rPr>
        <w:t>ференцијалном статусу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D5110">
        <w:rPr>
          <w:rFonts w:ascii="Times New Roman" w:hAnsi="Times New Roman" w:cs="Times New Roman"/>
          <w:sz w:val="24"/>
          <w:szCs w:val="24"/>
        </w:rPr>
        <w:t xml:space="preserve"> Комисија за увоз и извоз злата и Комисија за одобравање компензационих послова са иностранством.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3EC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D5110">
        <w:rPr>
          <w:rFonts w:ascii="Times New Roman" w:hAnsi="Times New Roman" w:cs="Times New Roman"/>
          <w:sz w:val="24"/>
          <w:szCs w:val="24"/>
        </w:rPr>
        <w:t xml:space="preserve"> групи за сарадњу са </w:t>
      </w:r>
      <w:r w:rsidR="00D911D8">
        <w:rPr>
          <w:rFonts w:ascii="Times New Roman" w:hAnsi="Times New Roman" w:cs="Times New Roman"/>
          <w:sz w:val="24"/>
          <w:szCs w:val="24"/>
        </w:rPr>
        <w:t xml:space="preserve">CEFTA </w:t>
      </w:r>
      <w:r w:rsidR="00D911D8" w:rsidRPr="00D911D8">
        <w:rPr>
          <w:rFonts w:ascii="Times New Roman" w:hAnsi="Times New Roman" w:cs="Times New Roman"/>
          <w:sz w:val="24"/>
          <w:szCs w:val="24"/>
        </w:rPr>
        <w:t>(</w:t>
      </w:r>
      <w:r w:rsidR="00D911D8" w:rsidRPr="00D911D8">
        <w:rPr>
          <w:rStyle w:val="Emphasis"/>
          <w:rFonts w:ascii="Times New Roman" w:hAnsi="Times New Roman" w:cs="Times New Roman"/>
          <w:b w:val="0"/>
          <w:sz w:val="24"/>
          <w:szCs w:val="24"/>
        </w:rPr>
        <w:t>Central European Free Trade Agreement)</w:t>
      </w:r>
      <w:r w:rsidRPr="00D911D8">
        <w:rPr>
          <w:rFonts w:ascii="Times New Roman" w:hAnsi="Times New Roman" w:cs="Times New Roman"/>
          <w:b/>
          <w:sz w:val="24"/>
          <w:szCs w:val="24"/>
        </w:rPr>
        <w:t>,</w:t>
      </w:r>
      <w:r w:rsidRPr="00D911D8">
        <w:rPr>
          <w:rFonts w:ascii="Times New Roman" w:hAnsi="Times New Roman" w:cs="Times New Roman"/>
          <w:sz w:val="24"/>
          <w:szCs w:val="24"/>
        </w:rPr>
        <w:t xml:space="preserve"> </w:t>
      </w:r>
      <w:r w:rsidRPr="003D5110">
        <w:rPr>
          <w:rFonts w:ascii="Times New Roman" w:hAnsi="Times New Roman" w:cs="Times New Roman"/>
          <w:sz w:val="24"/>
          <w:szCs w:val="24"/>
        </w:rPr>
        <w:t xml:space="preserve">регионалним партнерима у оквиру Споразума о слободној трговини у централно-источној Европи, 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 xml:space="preserve">било је неколико састанака </w:t>
      </w:r>
      <w:r w:rsidRPr="003D5110">
        <w:rPr>
          <w:rFonts w:ascii="Times New Roman" w:hAnsi="Times New Roman" w:cs="Times New Roman"/>
          <w:sz w:val="24"/>
          <w:szCs w:val="24"/>
        </w:rPr>
        <w:t>у току</w:t>
      </w:r>
      <w:r w:rsidR="0093452B">
        <w:rPr>
          <w:rFonts w:ascii="Times New Roman" w:hAnsi="Times New Roman" w:cs="Times New Roman"/>
          <w:sz w:val="24"/>
          <w:szCs w:val="24"/>
        </w:rPr>
        <w:t xml:space="preserve"> лета</w:t>
      </w:r>
      <w:r w:rsidRPr="003D5110">
        <w:rPr>
          <w:rFonts w:ascii="Times New Roman" w:hAnsi="Times New Roman" w:cs="Times New Roman"/>
          <w:sz w:val="24"/>
          <w:szCs w:val="24"/>
        </w:rPr>
        <w:t xml:space="preserve">. 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3452B">
        <w:rPr>
          <w:rFonts w:ascii="Times New Roman" w:hAnsi="Times New Roman" w:cs="Times New Roman"/>
          <w:sz w:val="24"/>
          <w:szCs w:val="24"/>
        </w:rPr>
        <w:t xml:space="preserve"> Скопљу 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12. августа 2016. године 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>одржан</w:t>
      </w:r>
      <w:r w:rsidR="0093452B">
        <w:rPr>
          <w:rFonts w:ascii="Times New Roman" w:hAnsi="Times New Roman" w:cs="Times New Roman"/>
          <w:sz w:val="24"/>
          <w:szCs w:val="24"/>
        </w:rPr>
        <w:t xml:space="preserve"> састанак 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 xml:space="preserve">Расима Љајића, </w:t>
      </w:r>
      <w:r w:rsidR="0093452B">
        <w:rPr>
          <w:rFonts w:ascii="Times New Roman" w:hAnsi="Times New Roman" w:cs="Times New Roman"/>
          <w:sz w:val="24"/>
          <w:szCs w:val="24"/>
        </w:rPr>
        <w:t>потпредседника Влад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5110">
        <w:rPr>
          <w:rFonts w:ascii="Times New Roman" w:hAnsi="Times New Roman" w:cs="Times New Roman"/>
          <w:sz w:val="24"/>
          <w:szCs w:val="24"/>
        </w:rPr>
        <w:t xml:space="preserve"> и министра трговине, туризма и т</w:t>
      </w:r>
      <w:r w:rsidR="00EA1BD9">
        <w:rPr>
          <w:rFonts w:ascii="Times New Roman" w:hAnsi="Times New Roman" w:cs="Times New Roman"/>
          <w:sz w:val="24"/>
          <w:szCs w:val="24"/>
        </w:rPr>
        <w:t>елекомуникација</w:t>
      </w:r>
      <w:r w:rsidRPr="003D5110">
        <w:rPr>
          <w:rFonts w:ascii="Times New Roman" w:hAnsi="Times New Roman" w:cs="Times New Roman"/>
          <w:sz w:val="24"/>
          <w:szCs w:val="24"/>
        </w:rPr>
        <w:t xml:space="preserve"> са министром пољопривреде, шумарства и водопривреде Републике Македоније око спорних и проблематичн</w:t>
      </w:r>
      <w:r w:rsidR="0093452B">
        <w:rPr>
          <w:rFonts w:ascii="Times New Roman" w:hAnsi="Times New Roman" w:cs="Times New Roman"/>
          <w:sz w:val="24"/>
          <w:szCs w:val="24"/>
        </w:rPr>
        <w:t>их ситуација са Македонијом кој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5110">
        <w:rPr>
          <w:rFonts w:ascii="Times New Roman" w:hAnsi="Times New Roman" w:cs="Times New Roman"/>
          <w:sz w:val="24"/>
          <w:szCs w:val="24"/>
        </w:rPr>
        <w:t xml:space="preserve"> се </w:t>
      </w:r>
      <w:r w:rsidR="0093452B">
        <w:rPr>
          <w:rFonts w:ascii="Times New Roman" w:hAnsi="Times New Roman" w:cs="Times New Roman"/>
          <w:sz w:val="24"/>
          <w:szCs w:val="24"/>
        </w:rPr>
        <w:t>појављуј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D5110">
        <w:rPr>
          <w:rFonts w:ascii="Times New Roman" w:hAnsi="Times New Roman" w:cs="Times New Roman"/>
          <w:sz w:val="24"/>
          <w:szCs w:val="24"/>
        </w:rPr>
        <w:t xml:space="preserve"> сваке го</w:t>
      </w:r>
      <w:r w:rsidR="0093452B">
        <w:rPr>
          <w:rFonts w:ascii="Times New Roman" w:hAnsi="Times New Roman" w:cs="Times New Roman"/>
          <w:sz w:val="24"/>
          <w:szCs w:val="24"/>
        </w:rPr>
        <w:t xml:space="preserve">дине, а то је избегавање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="0093452B">
        <w:rPr>
          <w:rFonts w:ascii="Times New Roman" w:hAnsi="Times New Roman" w:cs="Times New Roman"/>
          <w:sz w:val="24"/>
          <w:szCs w:val="24"/>
        </w:rPr>
        <w:t xml:space="preserve"> </w:t>
      </w:r>
      <w:r w:rsidR="0093452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D5110">
        <w:rPr>
          <w:rFonts w:ascii="Times New Roman" w:hAnsi="Times New Roman" w:cs="Times New Roman"/>
          <w:sz w:val="24"/>
          <w:szCs w:val="24"/>
        </w:rPr>
        <w:t>поразума од стране Македоније и пок</w:t>
      </w:r>
      <w:r w:rsidR="00EA1BD9">
        <w:rPr>
          <w:rFonts w:ascii="Times New Roman" w:hAnsi="Times New Roman" w:cs="Times New Roman"/>
          <w:sz w:val="24"/>
          <w:szCs w:val="24"/>
        </w:rPr>
        <w:t>ушаја да се опструира извоз</w:t>
      </w:r>
      <w:r w:rsidRPr="003D5110">
        <w:rPr>
          <w:rFonts w:ascii="Times New Roman" w:hAnsi="Times New Roman" w:cs="Times New Roman"/>
          <w:sz w:val="24"/>
          <w:szCs w:val="24"/>
        </w:rPr>
        <w:t xml:space="preserve"> пшенице и брашна у Македонију, с тим да те мере сваке године имају другачији облик. </w:t>
      </w:r>
      <w:r w:rsidR="00C534BD">
        <w:rPr>
          <w:rFonts w:ascii="Times New Roman" w:hAnsi="Times New Roman" w:cs="Times New Roman"/>
          <w:sz w:val="24"/>
          <w:szCs w:val="24"/>
          <w:lang w:val="sr-Cyrl-RS"/>
        </w:rPr>
        <w:t xml:space="preserve">Ове године </w:t>
      </w:r>
      <w:r w:rsidRPr="003D5110">
        <w:rPr>
          <w:rFonts w:ascii="Times New Roman" w:hAnsi="Times New Roman" w:cs="Times New Roman"/>
          <w:sz w:val="24"/>
          <w:szCs w:val="24"/>
        </w:rPr>
        <w:t>су</w:t>
      </w:r>
      <w:r w:rsidR="00C534BD">
        <w:rPr>
          <w:rFonts w:ascii="Times New Roman" w:hAnsi="Times New Roman" w:cs="Times New Roman"/>
          <w:sz w:val="24"/>
          <w:szCs w:val="24"/>
          <w:lang w:val="sr-Cyrl-RS"/>
        </w:rPr>
        <w:t xml:space="preserve"> то</w:t>
      </w:r>
      <w:r w:rsidRPr="003D5110">
        <w:rPr>
          <w:rFonts w:ascii="Times New Roman" w:hAnsi="Times New Roman" w:cs="Times New Roman"/>
          <w:sz w:val="24"/>
          <w:szCs w:val="24"/>
        </w:rPr>
        <w:t xml:space="preserve"> биле накнаде за фитосанитарне сертификате које су 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биле изнад</w:t>
      </w:r>
      <w:r w:rsidRPr="003D5110">
        <w:rPr>
          <w:rFonts w:ascii="Times New Roman" w:hAnsi="Times New Roman" w:cs="Times New Roman"/>
          <w:sz w:val="24"/>
          <w:szCs w:val="24"/>
        </w:rPr>
        <w:t xml:space="preserve"> просек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D5110">
        <w:rPr>
          <w:rFonts w:ascii="Times New Roman" w:hAnsi="Times New Roman" w:cs="Times New Roman"/>
          <w:sz w:val="24"/>
          <w:szCs w:val="24"/>
        </w:rPr>
        <w:t xml:space="preserve"> и на </w:t>
      </w:r>
      <w:r w:rsidR="00EA1BD9">
        <w:rPr>
          <w:rFonts w:ascii="Times New Roman" w:hAnsi="Times New Roman" w:cs="Times New Roman"/>
          <w:sz w:val="24"/>
          <w:szCs w:val="24"/>
          <w:lang w:val="sr-Cyrl-RS"/>
        </w:rPr>
        <w:t>тај начин</w:t>
      </w:r>
      <w:r w:rsidRPr="003D5110">
        <w:rPr>
          <w:rFonts w:ascii="Times New Roman" w:hAnsi="Times New Roman" w:cs="Times New Roman"/>
          <w:sz w:val="24"/>
          <w:szCs w:val="24"/>
        </w:rPr>
        <w:t xml:space="preserve"> представљале баријеру за извоз наш</w:t>
      </w:r>
      <w:r w:rsidR="00EA1BD9">
        <w:rPr>
          <w:rFonts w:ascii="Times New Roman" w:hAnsi="Times New Roman" w:cs="Times New Roman"/>
          <w:sz w:val="24"/>
          <w:szCs w:val="24"/>
        </w:rPr>
        <w:t>их производа. Усаглашени су</w:t>
      </w:r>
      <w:r w:rsidRPr="003D5110">
        <w:rPr>
          <w:rFonts w:ascii="Times New Roman" w:hAnsi="Times New Roman" w:cs="Times New Roman"/>
          <w:sz w:val="24"/>
          <w:szCs w:val="24"/>
        </w:rPr>
        <w:t xml:space="preserve"> кораци за решавање овог проблема и </w:t>
      </w:r>
      <w:r w:rsidR="00CA5071" w:rsidRPr="003D5110">
        <w:rPr>
          <w:rFonts w:ascii="Times New Roman" w:hAnsi="Times New Roman" w:cs="Times New Roman"/>
          <w:sz w:val="24"/>
          <w:szCs w:val="24"/>
        </w:rPr>
        <w:t>након тог састанка</w:t>
      </w:r>
      <w:r w:rsidR="00CA50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34BD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C534BD">
        <w:rPr>
          <w:rFonts w:ascii="Times New Roman" w:hAnsi="Times New Roman" w:cs="Times New Roman"/>
          <w:sz w:val="24"/>
          <w:szCs w:val="24"/>
        </w:rPr>
        <w:t>ускла</w:t>
      </w:r>
      <w:r w:rsidR="00C534BD">
        <w:rPr>
          <w:rFonts w:ascii="Times New Roman" w:hAnsi="Times New Roman" w:cs="Times New Roman"/>
          <w:sz w:val="24"/>
          <w:szCs w:val="24"/>
          <w:lang w:val="sr-Cyrl-RS"/>
        </w:rPr>
        <w:t>ђене</w:t>
      </w:r>
      <w:r w:rsidRPr="003D5110">
        <w:rPr>
          <w:rFonts w:ascii="Times New Roman" w:hAnsi="Times New Roman" w:cs="Times New Roman"/>
          <w:sz w:val="24"/>
          <w:szCs w:val="24"/>
        </w:rPr>
        <w:t xml:space="preserve"> висине накнаде за фитосанитарне сертификате. 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D5110">
        <w:rPr>
          <w:rFonts w:ascii="Times New Roman" w:hAnsi="Times New Roman" w:cs="Times New Roman"/>
          <w:sz w:val="24"/>
          <w:szCs w:val="24"/>
        </w:rPr>
        <w:t>кти</w:t>
      </w:r>
      <w:r w:rsidR="00E12271">
        <w:rPr>
          <w:rFonts w:ascii="Times New Roman" w:hAnsi="Times New Roman" w:cs="Times New Roman"/>
          <w:sz w:val="24"/>
          <w:szCs w:val="24"/>
        </w:rPr>
        <w:t xml:space="preserve">вности везане за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="00530DB6">
        <w:rPr>
          <w:rFonts w:ascii="Times New Roman" w:hAnsi="Times New Roman" w:cs="Times New Roman"/>
          <w:sz w:val="24"/>
          <w:szCs w:val="24"/>
        </w:rPr>
        <w:t xml:space="preserve"> 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12271">
        <w:rPr>
          <w:rFonts w:ascii="Times New Roman" w:hAnsi="Times New Roman" w:cs="Times New Roman"/>
          <w:sz w:val="24"/>
          <w:szCs w:val="24"/>
        </w:rPr>
        <w:t>поразум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5110">
        <w:rPr>
          <w:rFonts w:ascii="Times New Roman" w:hAnsi="Times New Roman" w:cs="Times New Roman"/>
          <w:sz w:val="24"/>
          <w:szCs w:val="24"/>
        </w:rPr>
        <w:t>су се већином одржавали у Црној Гори која</w:t>
      </w:r>
      <w:r w:rsidR="00D911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11D8">
        <w:rPr>
          <w:rFonts w:ascii="Times New Roman" w:hAnsi="Times New Roman" w:cs="Times New Roman"/>
          <w:sz w:val="24"/>
          <w:szCs w:val="24"/>
        </w:rPr>
        <w:t>ове године</w:t>
      </w:r>
      <w:r w:rsidRPr="003D5110">
        <w:rPr>
          <w:rFonts w:ascii="Times New Roman" w:hAnsi="Times New Roman" w:cs="Times New Roman"/>
          <w:sz w:val="24"/>
          <w:szCs w:val="24"/>
        </w:rPr>
        <w:t xml:space="preserve"> председава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Pr="003D5110">
        <w:rPr>
          <w:rFonts w:ascii="Times New Roman" w:hAnsi="Times New Roman" w:cs="Times New Roman"/>
          <w:sz w:val="24"/>
          <w:szCs w:val="24"/>
        </w:rPr>
        <w:t xml:space="preserve">-ом. 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>Одржани</w:t>
      </w:r>
      <w:r w:rsidRPr="003D5110">
        <w:rPr>
          <w:rFonts w:ascii="Times New Roman" w:hAnsi="Times New Roman" w:cs="Times New Roman"/>
          <w:sz w:val="24"/>
          <w:szCs w:val="24"/>
        </w:rPr>
        <w:t xml:space="preserve"> су састанци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к</w:t>
      </w:r>
      <w:r w:rsidR="00E12271">
        <w:rPr>
          <w:rFonts w:ascii="Times New Roman" w:hAnsi="Times New Roman" w:cs="Times New Roman"/>
          <w:sz w:val="24"/>
          <w:szCs w:val="24"/>
        </w:rPr>
        <w:t>онтакт особа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3D5110">
        <w:rPr>
          <w:rFonts w:ascii="Times New Roman" w:hAnsi="Times New Roman" w:cs="Times New Roman"/>
          <w:sz w:val="24"/>
          <w:szCs w:val="24"/>
        </w:rPr>
        <w:t xml:space="preserve"> посебна радионица за реша</w:t>
      </w:r>
      <w:r w:rsidR="00E12271">
        <w:rPr>
          <w:rFonts w:ascii="Times New Roman" w:hAnsi="Times New Roman" w:cs="Times New Roman"/>
          <w:sz w:val="24"/>
          <w:szCs w:val="24"/>
        </w:rPr>
        <w:t xml:space="preserve">вање спорова у оквиру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12271">
        <w:rPr>
          <w:rFonts w:ascii="Times New Roman" w:hAnsi="Times New Roman" w:cs="Times New Roman"/>
          <w:sz w:val="24"/>
          <w:szCs w:val="24"/>
        </w:rPr>
        <w:t xml:space="preserve"> на иницијативу Србије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5110">
        <w:rPr>
          <w:rFonts w:ascii="Times New Roman" w:hAnsi="Times New Roman" w:cs="Times New Roman"/>
          <w:sz w:val="24"/>
          <w:szCs w:val="24"/>
        </w:rPr>
        <w:t>да се механизам за решавање спорова унапреди</w:t>
      </w:r>
      <w:r w:rsidR="00D911D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D5110">
        <w:rPr>
          <w:rFonts w:ascii="Times New Roman" w:hAnsi="Times New Roman" w:cs="Times New Roman"/>
          <w:sz w:val="24"/>
          <w:szCs w:val="24"/>
        </w:rPr>
        <w:t xml:space="preserve"> јер постојећи није дао адекватне резултате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. Србија </w:t>
      </w:r>
      <w:r w:rsidR="00E12271">
        <w:rPr>
          <w:rFonts w:ascii="Times New Roman" w:hAnsi="Times New Roman" w:cs="Times New Roman"/>
          <w:sz w:val="24"/>
          <w:szCs w:val="24"/>
        </w:rPr>
        <w:t>преузима</w:t>
      </w:r>
      <w:r w:rsidRPr="003D5110">
        <w:rPr>
          <w:rFonts w:ascii="Times New Roman" w:hAnsi="Times New Roman" w:cs="Times New Roman"/>
          <w:sz w:val="24"/>
          <w:szCs w:val="24"/>
        </w:rPr>
        <w:t xml:space="preserve"> пре</w:t>
      </w:r>
      <w:r w:rsidR="00E12271">
        <w:rPr>
          <w:rFonts w:ascii="Times New Roman" w:hAnsi="Times New Roman" w:cs="Times New Roman"/>
          <w:sz w:val="24"/>
          <w:szCs w:val="24"/>
        </w:rPr>
        <w:t xml:space="preserve">дседавање </w:t>
      </w:r>
      <w:r w:rsidR="00D911D8">
        <w:rPr>
          <w:rFonts w:ascii="Times New Roman" w:hAnsi="Times New Roman" w:cs="Times New Roman"/>
          <w:sz w:val="24"/>
          <w:szCs w:val="24"/>
        </w:rPr>
        <w:t>CEFTA</w:t>
      </w:r>
      <w:r w:rsidRPr="003D5110">
        <w:rPr>
          <w:rFonts w:ascii="Times New Roman" w:hAnsi="Times New Roman" w:cs="Times New Roman"/>
          <w:sz w:val="24"/>
          <w:szCs w:val="24"/>
        </w:rPr>
        <w:t xml:space="preserve"> за годину 2017. 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>годину. У</w:t>
      </w:r>
      <w:r w:rsidR="00E12271">
        <w:rPr>
          <w:rFonts w:ascii="Times New Roman" w:hAnsi="Times New Roman" w:cs="Times New Roman"/>
          <w:sz w:val="24"/>
          <w:szCs w:val="24"/>
        </w:rPr>
        <w:t xml:space="preserve"> оквиру Групе за 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A1547">
        <w:rPr>
          <w:rFonts w:ascii="Times New Roman" w:hAnsi="Times New Roman" w:cs="Times New Roman"/>
          <w:sz w:val="24"/>
          <w:szCs w:val="24"/>
        </w:rPr>
        <w:t xml:space="preserve">ветску 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3D5110">
        <w:rPr>
          <w:rFonts w:ascii="Times New Roman" w:hAnsi="Times New Roman" w:cs="Times New Roman"/>
          <w:sz w:val="24"/>
          <w:szCs w:val="24"/>
        </w:rPr>
        <w:t xml:space="preserve">рговинску организацију, 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 xml:space="preserve">одржани су </w:t>
      </w:r>
      <w:r w:rsidR="00BA1547">
        <w:rPr>
          <w:rFonts w:ascii="Times New Roman" w:hAnsi="Times New Roman" w:cs="Times New Roman"/>
          <w:sz w:val="24"/>
          <w:szCs w:val="24"/>
        </w:rPr>
        <w:t>билатералн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12271"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E12271">
        <w:rPr>
          <w:rFonts w:ascii="Times New Roman" w:hAnsi="Times New Roman" w:cs="Times New Roman"/>
          <w:sz w:val="24"/>
          <w:szCs w:val="24"/>
        </w:rPr>
        <w:t>контакт</w:t>
      </w:r>
      <w:r w:rsidR="00E1227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D5110">
        <w:rPr>
          <w:rFonts w:ascii="Times New Roman" w:hAnsi="Times New Roman" w:cs="Times New Roman"/>
          <w:sz w:val="24"/>
          <w:szCs w:val="24"/>
        </w:rPr>
        <w:t xml:space="preserve"> </w:t>
      </w:r>
      <w:r w:rsidR="00BA1547">
        <w:rPr>
          <w:rFonts w:ascii="Times New Roman" w:hAnsi="Times New Roman" w:cs="Times New Roman"/>
          <w:sz w:val="24"/>
          <w:szCs w:val="24"/>
        </w:rPr>
        <w:t xml:space="preserve">са Руском 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3D5110">
        <w:rPr>
          <w:rFonts w:ascii="Times New Roman" w:hAnsi="Times New Roman" w:cs="Times New Roman"/>
          <w:sz w:val="24"/>
          <w:szCs w:val="24"/>
        </w:rPr>
        <w:t xml:space="preserve">едерацијом и са Украјином, с обзиром да су то билатерални партнери са којима 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се морају</w:t>
      </w:r>
      <w:r w:rsidR="00BA1547">
        <w:rPr>
          <w:rFonts w:ascii="Times New Roman" w:hAnsi="Times New Roman" w:cs="Times New Roman"/>
          <w:sz w:val="24"/>
          <w:szCs w:val="24"/>
        </w:rPr>
        <w:t xml:space="preserve"> окончати </w:t>
      </w:r>
      <w:r w:rsidRPr="003D5110">
        <w:rPr>
          <w:rFonts w:ascii="Times New Roman" w:hAnsi="Times New Roman" w:cs="Times New Roman"/>
          <w:sz w:val="24"/>
          <w:szCs w:val="24"/>
        </w:rPr>
        <w:t>прегово</w:t>
      </w:r>
      <w:r w:rsidR="00BA1547">
        <w:rPr>
          <w:rFonts w:ascii="Times New Roman" w:hAnsi="Times New Roman" w:cs="Times New Roman"/>
          <w:sz w:val="24"/>
          <w:szCs w:val="24"/>
        </w:rPr>
        <w:t>р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A1547">
        <w:rPr>
          <w:rFonts w:ascii="Times New Roman" w:hAnsi="Times New Roman" w:cs="Times New Roman"/>
          <w:sz w:val="24"/>
          <w:szCs w:val="24"/>
        </w:rPr>
        <w:t xml:space="preserve"> пре чланства у Светск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BA1547">
        <w:rPr>
          <w:rFonts w:ascii="Times New Roman" w:hAnsi="Times New Roman" w:cs="Times New Roman"/>
          <w:sz w:val="24"/>
          <w:szCs w:val="24"/>
        </w:rPr>
        <w:t xml:space="preserve"> трговинск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BA1547">
        <w:rPr>
          <w:rFonts w:ascii="Times New Roman" w:hAnsi="Times New Roman" w:cs="Times New Roman"/>
          <w:sz w:val="24"/>
          <w:szCs w:val="24"/>
        </w:rPr>
        <w:t xml:space="preserve"> организациј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A1547">
        <w:rPr>
          <w:rFonts w:ascii="Times New Roman" w:hAnsi="Times New Roman" w:cs="Times New Roman"/>
          <w:sz w:val="24"/>
          <w:szCs w:val="24"/>
        </w:rPr>
        <w:t>.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је у контакту</w:t>
      </w:r>
      <w:r w:rsidRPr="003D5110">
        <w:rPr>
          <w:rFonts w:ascii="Times New Roman" w:hAnsi="Times New Roman" w:cs="Times New Roman"/>
          <w:sz w:val="24"/>
          <w:szCs w:val="24"/>
        </w:rPr>
        <w:t xml:space="preserve"> са амбасадом, а истовремено 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BA1547" w:rsidRPr="003D5110">
        <w:rPr>
          <w:rFonts w:ascii="Times New Roman" w:hAnsi="Times New Roman" w:cs="Times New Roman"/>
          <w:sz w:val="24"/>
          <w:szCs w:val="24"/>
        </w:rPr>
        <w:t>Украјини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 послате</w:t>
      </w:r>
      <w:r w:rsidR="00BA1547">
        <w:rPr>
          <w:rFonts w:ascii="Times New Roman" w:hAnsi="Times New Roman" w:cs="Times New Roman"/>
          <w:sz w:val="24"/>
          <w:szCs w:val="24"/>
        </w:rPr>
        <w:t xml:space="preserve"> нове понуде за преговоре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D5110">
        <w:rPr>
          <w:rFonts w:ascii="Times New Roman" w:hAnsi="Times New Roman" w:cs="Times New Roman"/>
          <w:sz w:val="24"/>
          <w:szCs w:val="24"/>
        </w:rPr>
        <w:t>како за робе т</w:t>
      </w:r>
      <w:r w:rsidR="00BA1547">
        <w:rPr>
          <w:rFonts w:ascii="Times New Roman" w:hAnsi="Times New Roman" w:cs="Times New Roman"/>
          <w:sz w:val="24"/>
          <w:szCs w:val="24"/>
        </w:rPr>
        <w:t xml:space="preserve">ако и за услуге, а и са Руском 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Ф</w:t>
      </w:r>
      <w:r w:rsidRPr="003D5110">
        <w:rPr>
          <w:rFonts w:ascii="Times New Roman" w:hAnsi="Times New Roman" w:cs="Times New Roman"/>
          <w:sz w:val="24"/>
          <w:szCs w:val="24"/>
        </w:rPr>
        <w:t xml:space="preserve">едерацијом </w:t>
      </w:r>
      <w:r w:rsidR="00BA1547">
        <w:rPr>
          <w:rFonts w:ascii="Times New Roman" w:hAnsi="Times New Roman" w:cs="Times New Roman"/>
          <w:sz w:val="24"/>
          <w:szCs w:val="24"/>
          <w:lang w:val="sr-Cyrl-RS"/>
        </w:rPr>
        <w:t>се одржава размена</w:t>
      </w:r>
      <w:r w:rsidRPr="003D5110">
        <w:rPr>
          <w:rFonts w:ascii="Times New Roman" w:hAnsi="Times New Roman" w:cs="Times New Roman"/>
          <w:sz w:val="24"/>
          <w:szCs w:val="24"/>
        </w:rPr>
        <w:t xml:space="preserve"> информација како би одмах почетком наредне године 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>одржали</w:t>
      </w:r>
      <w:r w:rsidRPr="003D5110">
        <w:rPr>
          <w:rFonts w:ascii="Times New Roman" w:hAnsi="Times New Roman" w:cs="Times New Roman"/>
          <w:sz w:val="24"/>
          <w:szCs w:val="24"/>
        </w:rPr>
        <w:t xml:space="preserve"> следећу преговарачку рунду, у оквиру преговора о приступању Србије Светској трговинској организацији.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У контроли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5D2">
        <w:rPr>
          <w:rFonts w:ascii="Times New Roman" w:hAnsi="Times New Roman" w:cs="Times New Roman"/>
          <w:sz w:val="24"/>
          <w:szCs w:val="24"/>
        </w:rPr>
        <w:t>изво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465D2">
        <w:rPr>
          <w:rFonts w:ascii="Times New Roman" w:hAnsi="Times New Roman" w:cs="Times New Roman"/>
          <w:sz w:val="24"/>
          <w:szCs w:val="24"/>
        </w:rPr>
        <w:t>специфичне робе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E465D2">
        <w:rPr>
          <w:rFonts w:ascii="Times New Roman" w:hAnsi="Times New Roman" w:cs="Times New Roman"/>
          <w:sz w:val="24"/>
          <w:szCs w:val="24"/>
        </w:rPr>
        <w:t xml:space="preserve"> наоружањ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D5110">
        <w:rPr>
          <w:rFonts w:ascii="Times New Roman" w:hAnsi="Times New Roman" w:cs="Times New Roman"/>
          <w:sz w:val="24"/>
          <w:szCs w:val="24"/>
        </w:rPr>
        <w:t xml:space="preserve"> и војне опреме </w:t>
      </w:r>
      <w:r w:rsidR="00E64D8C">
        <w:rPr>
          <w:rFonts w:ascii="Times New Roman" w:hAnsi="Times New Roman" w:cs="Times New Roman"/>
          <w:sz w:val="24"/>
          <w:szCs w:val="24"/>
        </w:rPr>
        <w:t>и робе двоструке намене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>, обављају се р</w:t>
      </w:r>
      <w:r w:rsidR="00E64D8C">
        <w:rPr>
          <w:rFonts w:ascii="Times New Roman" w:hAnsi="Times New Roman" w:cs="Times New Roman"/>
          <w:sz w:val="24"/>
          <w:szCs w:val="24"/>
        </w:rPr>
        <w:t>едовни п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>ослови</w:t>
      </w:r>
      <w:r w:rsidR="00E64D8C">
        <w:rPr>
          <w:rFonts w:ascii="Times New Roman" w:hAnsi="Times New Roman" w:cs="Times New Roman"/>
          <w:sz w:val="24"/>
          <w:szCs w:val="24"/>
        </w:rPr>
        <w:t xml:space="preserve"> издавања дозвола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64D8C">
        <w:rPr>
          <w:rFonts w:ascii="Times New Roman" w:hAnsi="Times New Roman" w:cs="Times New Roman"/>
          <w:sz w:val="24"/>
          <w:szCs w:val="24"/>
        </w:rPr>
        <w:t xml:space="preserve"> прикупљањ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D5110">
        <w:rPr>
          <w:rFonts w:ascii="Times New Roman" w:hAnsi="Times New Roman" w:cs="Times New Roman"/>
          <w:sz w:val="24"/>
          <w:szCs w:val="24"/>
        </w:rPr>
        <w:t xml:space="preserve"> мишљења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Pr="003D5110">
        <w:rPr>
          <w:rFonts w:ascii="Times New Roman" w:hAnsi="Times New Roman" w:cs="Times New Roman"/>
          <w:sz w:val="24"/>
          <w:szCs w:val="24"/>
        </w:rPr>
        <w:t xml:space="preserve"> договору са свим ресорима, а и ради усклађивања са </w:t>
      </w:r>
      <w:r w:rsidRPr="003D5110">
        <w:rPr>
          <w:rFonts w:ascii="Times New Roman" w:hAnsi="Times New Roman" w:cs="Times New Roman"/>
          <w:sz w:val="24"/>
          <w:szCs w:val="24"/>
        </w:rPr>
        <w:lastRenderedPageBreak/>
        <w:t xml:space="preserve">праксом ЕУ и региона, 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 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465D2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3D5110">
        <w:rPr>
          <w:rFonts w:ascii="Times New Roman" w:hAnsi="Times New Roman" w:cs="Times New Roman"/>
          <w:sz w:val="24"/>
          <w:szCs w:val="24"/>
        </w:rPr>
        <w:t xml:space="preserve">ацрт закона о изменама и допунама Закона о извозу и увозу робе двоструке намене. </w:t>
      </w:r>
      <w:r w:rsidR="007745C2">
        <w:rPr>
          <w:rFonts w:ascii="Times New Roman" w:hAnsi="Times New Roman" w:cs="Times New Roman"/>
          <w:sz w:val="24"/>
          <w:szCs w:val="24"/>
        </w:rPr>
        <w:t>Циљ је</w:t>
      </w:r>
      <w:r w:rsidRPr="007745C2">
        <w:rPr>
          <w:rFonts w:ascii="Times New Roman" w:hAnsi="Times New Roman" w:cs="Times New Roman"/>
          <w:sz w:val="24"/>
          <w:szCs w:val="24"/>
        </w:rPr>
        <w:t xml:space="preserve"> да</w:t>
      </w:r>
      <w:r w:rsidR="007745C2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7745C2">
        <w:rPr>
          <w:rFonts w:ascii="Times New Roman" w:hAnsi="Times New Roman" w:cs="Times New Roman"/>
          <w:sz w:val="24"/>
          <w:szCs w:val="24"/>
        </w:rPr>
        <w:t xml:space="preserve"> изменама овог закона</w:t>
      </w:r>
      <w:r w:rsid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45C2">
        <w:rPr>
          <w:rFonts w:ascii="Times New Roman" w:hAnsi="Times New Roman" w:cs="Times New Roman"/>
          <w:sz w:val="24"/>
          <w:szCs w:val="24"/>
        </w:rPr>
        <w:t>привред</w:t>
      </w:r>
      <w:r w:rsidR="007745C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7745C2">
        <w:rPr>
          <w:rFonts w:ascii="Times New Roman" w:hAnsi="Times New Roman" w:cs="Times New Roman"/>
          <w:sz w:val="24"/>
          <w:szCs w:val="24"/>
        </w:rPr>
        <w:t>растерети</w:t>
      </w:r>
      <w:r w:rsidRPr="007745C2">
        <w:rPr>
          <w:rFonts w:ascii="Times New Roman" w:hAnsi="Times New Roman" w:cs="Times New Roman"/>
          <w:sz w:val="24"/>
          <w:szCs w:val="24"/>
        </w:rPr>
        <w:t xml:space="preserve"> додатних давања, к</w:t>
      </w:r>
      <w:r w:rsidR="00D146CF">
        <w:rPr>
          <w:rFonts w:ascii="Times New Roman" w:hAnsi="Times New Roman" w:cs="Times New Roman"/>
          <w:sz w:val="24"/>
          <w:szCs w:val="24"/>
        </w:rPr>
        <w:t>роз елиминацију издавања</w:t>
      </w:r>
      <w:r w:rsidRPr="007745C2">
        <w:rPr>
          <w:rFonts w:ascii="Times New Roman" w:hAnsi="Times New Roman" w:cs="Times New Roman"/>
          <w:sz w:val="24"/>
          <w:szCs w:val="24"/>
        </w:rPr>
        <w:t xml:space="preserve"> дозвола за 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увоз </w:t>
      </w:r>
      <w:r w:rsidR="00D146CF">
        <w:rPr>
          <w:rFonts w:ascii="Times New Roman" w:hAnsi="Times New Roman" w:cs="Times New Roman"/>
          <w:sz w:val="24"/>
          <w:szCs w:val="24"/>
        </w:rPr>
        <w:t>роб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745C2">
        <w:rPr>
          <w:rFonts w:ascii="Times New Roman" w:hAnsi="Times New Roman" w:cs="Times New Roman"/>
          <w:sz w:val="24"/>
          <w:szCs w:val="24"/>
        </w:rPr>
        <w:t xml:space="preserve"> двоструке намере</w:t>
      </w:r>
      <w:r w:rsidR="00774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89A" w:rsidRDefault="00C7345D" w:rsidP="00640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tab/>
      </w:r>
      <w:r>
        <w:tab/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>У области туризма</w:t>
      </w:r>
      <w:r w:rsidR="007745C2"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745C2" w:rsidRPr="007745C2">
        <w:rPr>
          <w:rFonts w:ascii="Times New Roman" w:hAnsi="Times New Roman" w:cs="Times New Roman"/>
          <w:sz w:val="24"/>
          <w:szCs w:val="24"/>
        </w:rPr>
        <w:t xml:space="preserve"> у овом периоду</w:t>
      </w:r>
      <w:r w:rsidR="004314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45C2">
        <w:rPr>
          <w:rFonts w:ascii="Times New Roman" w:hAnsi="Times New Roman" w:cs="Times New Roman"/>
          <w:sz w:val="24"/>
          <w:szCs w:val="24"/>
        </w:rPr>
        <w:t>спроведено низ активности у сарадњи са Светском туристичком организ</w:t>
      </w:r>
      <w:r w:rsidR="00442C15">
        <w:rPr>
          <w:rFonts w:ascii="Times New Roman" w:hAnsi="Times New Roman" w:cs="Times New Roman"/>
          <w:sz w:val="24"/>
          <w:szCs w:val="24"/>
        </w:rPr>
        <w:t xml:space="preserve">ацијом УН. </w:t>
      </w:r>
      <w:r w:rsidRPr="007745C2">
        <w:rPr>
          <w:rFonts w:ascii="Times New Roman" w:hAnsi="Times New Roman" w:cs="Times New Roman"/>
          <w:sz w:val="24"/>
          <w:szCs w:val="24"/>
        </w:rPr>
        <w:t xml:space="preserve">Србија 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745C2">
        <w:rPr>
          <w:rFonts w:ascii="Times New Roman" w:hAnsi="Times New Roman" w:cs="Times New Roman"/>
          <w:sz w:val="24"/>
          <w:szCs w:val="24"/>
        </w:rPr>
        <w:t>члан Извршног одбора ове организације у свом другом мандату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што је у последњем кварталу резултирало избором Србије за заменика председавајућег Извршног савета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овог 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тела </w:t>
      </w:r>
      <w:r w:rsidRPr="007745C2">
        <w:rPr>
          <w:rFonts w:ascii="Times New Roman" w:hAnsi="Times New Roman" w:cs="Times New Roman"/>
          <w:sz w:val="24"/>
          <w:szCs w:val="24"/>
        </w:rPr>
        <w:t>УН за 2017. годину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. Била је</w:t>
      </w:r>
      <w:r w:rsidR="00442C15">
        <w:rPr>
          <w:rFonts w:ascii="Times New Roman" w:hAnsi="Times New Roman" w:cs="Times New Roman"/>
          <w:sz w:val="24"/>
          <w:szCs w:val="24"/>
        </w:rPr>
        <w:t xml:space="preserve"> динамичн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2C15">
        <w:rPr>
          <w:rFonts w:ascii="Times New Roman" w:hAnsi="Times New Roman" w:cs="Times New Roman"/>
          <w:sz w:val="24"/>
          <w:szCs w:val="24"/>
        </w:rPr>
        <w:t>сарадњ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45C2">
        <w:rPr>
          <w:rFonts w:ascii="Times New Roman" w:hAnsi="Times New Roman" w:cs="Times New Roman"/>
          <w:sz w:val="24"/>
          <w:szCs w:val="24"/>
        </w:rPr>
        <w:t xml:space="preserve"> и активност у оквиру регионалних иницијатива, пре свега Регионалног савета за сарадњу и Организациј</w:t>
      </w:r>
      <w:r w:rsidR="00442C15">
        <w:rPr>
          <w:rFonts w:ascii="Times New Roman" w:hAnsi="Times New Roman" w:cs="Times New Roman"/>
          <w:sz w:val="24"/>
          <w:szCs w:val="24"/>
        </w:rPr>
        <w:t>е за економску сарадњу и развој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E64D8C">
        <w:rPr>
          <w:rFonts w:ascii="Times New Roman" w:hAnsi="Times New Roman" w:cs="Times New Roman"/>
          <w:sz w:val="24"/>
          <w:szCs w:val="24"/>
        </w:rPr>
        <w:t>OECD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2C15">
        <w:rPr>
          <w:rFonts w:ascii="Times New Roman" w:hAnsi="Times New Roman" w:cs="Times New Roman"/>
          <w:sz w:val="24"/>
          <w:szCs w:val="24"/>
        </w:rPr>
        <w:t xml:space="preserve"> у оквиру пројекта </w:t>
      </w:r>
      <w:r w:rsidRPr="007745C2">
        <w:rPr>
          <w:rFonts w:ascii="Times New Roman" w:hAnsi="Times New Roman" w:cs="Times New Roman"/>
          <w:sz w:val="24"/>
          <w:szCs w:val="24"/>
        </w:rPr>
        <w:t>Регионално повезивање и креирање регионалног туристичког производа. То су културно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745C2">
        <w:rPr>
          <w:rFonts w:ascii="Times New Roman" w:hAnsi="Times New Roman" w:cs="Times New Roman"/>
          <w:sz w:val="24"/>
          <w:szCs w:val="24"/>
        </w:rPr>
        <w:t xml:space="preserve">тематске руте у </w:t>
      </w:r>
      <w:r w:rsidR="00135A8B">
        <w:rPr>
          <w:rFonts w:ascii="Times New Roman" w:hAnsi="Times New Roman" w:cs="Times New Roman"/>
          <w:sz w:val="24"/>
          <w:szCs w:val="24"/>
        </w:rPr>
        <w:t>циљу повезивања земаља региона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Pr="007745C2">
        <w:rPr>
          <w:rFonts w:ascii="Times New Roman" w:hAnsi="Times New Roman" w:cs="Times New Roman"/>
          <w:sz w:val="24"/>
          <w:szCs w:val="24"/>
        </w:rPr>
        <w:t xml:space="preserve"> привлачења значајнијег броја туриста, пре свега, са удаљених тр</w:t>
      </w:r>
      <w:r w:rsidR="00442C15">
        <w:rPr>
          <w:rFonts w:ascii="Times New Roman" w:hAnsi="Times New Roman" w:cs="Times New Roman"/>
          <w:sz w:val="24"/>
          <w:szCs w:val="24"/>
        </w:rPr>
        <w:t>жишта Кине, Кореје, Јапана,</w:t>
      </w:r>
      <w:r w:rsidRPr="007745C2">
        <w:rPr>
          <w:rFonts w:ascii="Times New Roman" w:hAnsi="Times New Roman" w:cs="Times New Roman"/>
          <w:sz w:val="24"/>
          <w:szCs w:val="24"/>
        </w:rPr>
        <w:t xml:space="preserve"> Ирана и</w:t>
      </w:r>
      <w:r w:rsidR="00135A8B">
        <w:rPr>
          <w:rFonts w:ascii="Times New Roman" w:hAnsi="Times New Roman" w:cs="Times New Roman"/>
          <w:sz w:val="24"/>
          <w:szCs w:val="24"/>
        </w:rPr>
        <w:t xml:space="preserve"> осталих земаља. 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7745C2">
        <w:rPr>
          <w:rFonts w:ascii="Times New Roman" w:hAnsi="Times New Roman" w:cs="Times New Roman"/>
          <w:sz w:val="24"/>
          <w:szCs w:val="24"/>
        </w:rPr>
        <w:t xml:space="preserve">еализоване су значајне </w:t>
      </w:r>
      <w:r w:rsidR="00442C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2C15">
        <w:rPr>
          <w:rFonts w:ascii="Times New Roman" w:hAnsi="Times New Roman" w:cs="Times New Roman"/>
          <w:sz w:val="24"/>
          <w:szCs w:val="24"/>
        </w:rPr>
        <w:t>билатералне</w:t>
      </w:r>
      <w:r w:rsidR="00442C15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442C15">
        <w:rPr>
          <w:rFonts w:ascii="Times New Roman" w:hAnsi="Times New Roman" w:cs="Times New Roman"/>
          <w:sz w:val="24"/>
          <w:szCs w:val="24"/>
        </w:rPr>
        <w:t>активности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 w:rsidR="00135A8B">
        <w:rPr>
          <w:rFonts w:ascii="Times New Roman" w:hAnsi="Times New Roman" w:cs="Times New Roman"/>
          <w:sz w:val="24"/>
          <w:szCs w:val="24"/>
        </w:rPr>
        <w:t>Националн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агенциј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135A8B" w:rsidRPr="007745C2">
        <w:rPr>
          <w:rFonts w:ascii="Times New Roman" w:hAnsi="Times New Roman" w:cs="Times New Roman"/>
          <w:sz w:val="24"/>
          <w:szCs w:val="24"/>
        </w:rPr>
        <w:t xml:space="preserve"> за туризам Народне Републике Кине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и ам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асадама</w:t>
      </w:r>
      <w:r w:rsidR="00442C15">
        <w:rPr>
          <w:rFonts w:ascii="Times New Roman" w:hAnsi="Times New Roman" w:cs="Times New Roman"/>
          <w:sz w:val="24"/>
          <w:szCs w:val="24"/>
        </w:rPr>
        <w:t xml:space="preserve"> Републике Кореје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135A8B">
        <w:rPr>
          <w:rFonts w:ascii="Times New Roman" w:hAnsi="Times New Roman" w:cs="Times New Roman"/>
          <w:sz w:val="24"/>
          <w:szCs w:val="24"/>
        </w:rPr>
        <w:t xml:space="preserve">и Руске Федерације. 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745C2">
        <w:rPr>
          <w:rFonts w:ascii="Times New Roman" w:hAnsi="Times New Roman" w:cs="Times New Roman"/>
          <w:sz w:val="24"/>
          <w:szCs w:val="24"/>
        </w:rPr>
        <w:t xml:space="preserve">аралелно </w:t>
      </w:r>
      <w:r w:rsidR="006A087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почеле</w:t>
      </w:r>
      <w:r w:rsidRPr="007745C2">
        <w:rPr>
          <w:rFonts w:ascii="Times New Roman" w:hAnsi="Times New Roman" w:cs="Times New Roman"/>
          <w:sz w:val="24"/>
          <w:szCs w:val="24"/>
        </w:rPr>
        <w:t xml:space="preserve"> припреме за реализацију Међународног сајма туризма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који ће се </w:t>
      </w:r>
      <w:r w:rsidR="006A087B">
        <w:rPr>
          <w:rFonts w:ascii="Times New Roman" w:hAnsi="Times New Roman" w:cs="Times New Roman"/>
          <w:sz w:val="24"/>
          <w:szCs w:val="24"/>
        </w:rPr>
        <w:t xml:space="preserve">одржати </w:t>
      </w:r>
      <w:r w:rsidR="006A087B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6A087B">
        <w:rPr>
          <w:rFonts w:ascii="Times New Roman" w:hAnsi="Times New Roman" w:cs="Times New Roman"/>
          <w:sz w:val="24"/>
          <w:szCs w:val="24"/>
        </w:rPr>
        <w:t xml:space="preserve"> 23. </w:t>
      </w:r>
      <w:r w:rsidR="006A087B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6A087B" w:rsidRPr="007745C2">
        <w:rPr>
          <w:rFonts w:ascii="Times New Roman" w:hAnsi="Times New Roman" w:cs="Times New Roman"/>
          <w:sz w:val="24"/>
          <w:szCs w:val="24"/>
        </w:rPr>
        <w:t xml:space="preserve"> 26. фебруара </w:t>
      </w:r>
      <w:r w:rsidRPr="007745C2">
        <w:rPr>
          <w:rFonts w:ascii="Times New Roman" w:hAnsi="Times New Roman" w:cs="Times New Roman"/>
          <w:sz w:val="24"/>
          <w:szCs w:val="24"/>
        </w:rPr>
        <w:t>2017. године</w:t>
      </w:r>
      <w:r w:rsidR="0013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A8B">
        <w:rPr>
          <w:rFonts w:ascii="Times New Roman" w:hAnsi="Times New Roman" w:cs="Times New Roman"/>
          <w:sz w:val="24"/>
          <w:szCs w:val="24"/>
        </w:rPr>
        <w:t>у Београду</w:t>
      </w:r>
      <w:r w:rsidR="006A087B">
        <w:rPr>
          <w:rFonts w:ascii="Times New Roman" w:hAnsi="Times New Roman" w:cs="Times New Roman"/>
          <w:sz w:val="24"/>
          <w:szCs w:val="24"/>
        </w:rPr>
        <w:t xml:space="preserve">. 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2549A">
        <w:rPr>
          <w:rFonts w:ascii="Times New Roman" w:hAnsi="Times New Roman" w:cs="Times New Roman"/>
          <w:sz w:val="24"/>
          <w:szCs w:val="24"/>
        </w:rPr>
        <w:t>колико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Кинези и Руси</w:t>
      </w:r>
      <w:r w:rsidR="0042549A">
        <w:rPr>
          <w:rFonts w:ascii="Times New Roman" w:hAnsi="Times New Roman" w:cs="Times New Roman"/>
          <w:sz w:val="24"/>
          <w:szCs w:val="24"/>
        </w:rPr>
        <w:t xml:space="preserve"> 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>буду учествовали на овој манифестацији</w:t>
      </w:r>
      <w:r w:rsidR="0042549A">
        <w:rPr>
          <w:rFonts w:ascii="Times New Roman" w:hAnsi="Times New Roman" w:cs="Times New Roman"/>
          <w:sz w:val="24"/>
          <w:szCs w:val="24"/>
        </w:rPr>
        <w:t xml:space="preserve">, 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Pr="007745C2">
        <w:rPr>
          <w:rFonts w:ascii="Times New Roman" w:hAnsi="Times New Roman" w:cs="Times New Roman"/>
          <w:sz w:val="24"/>
          <w:szCs w:val="24"/>
        </w:rPr>
        <w:t xml:space="preserve"> ће 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бити </w:t>
      </w:r>
      <w:r w:rsidR="0042549A">
        <w:rPr>
          <w:rFonts w:ascii="Times New Roman" w:hAnsi="Times New Roman" w:cs="Times New Roman"/>
          <w:sz w:val="24"/>
          <w:szCs w:val="24"/>
        </w:rPr>
        <w:t>први пут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 да учествују на сајму</w:t>
      </w:r>
      <w:r w:rsidR="0042549A">
        <w:rPr>
          <w:rFonts w:ascii="Times New Roman" w:hAnsi="Times New Roman" w:cs="Times New Roman"/>
          <w:sz w:val="24"/>
          <w:szCs w:val="24"/>
        </w:rPr>
        <w:t xml:space="preserve"> у овом делу Европе</w:t>
      </w:r>
      <w:r w:rsidRPr="007745C2">
        <w:rPr>
          <w:rFonts w:ascii="Times New Roman" w:hAnsi="Times New Roman" w:cs="Times New Roman"/>
          <w:sz w:val="24"/>
          <w:szCs w:val="24"/>
        </w:rPr>
        <w:t xml:space="preserve">. 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745C2">
        <w:rPr>
          <w:rFonts w:ascii="Times New Roman" w:hAnsi="Times New Roman" w:cs="Times New Roman"/>
          <w:sz w:val="24"/>
          <w:szCs w:val="24"/>
        </w:rPr>
        <w:t>то се</w:t>
      </w:r>
      <w:r w:rsidR="0042549A">
        <w:rPr>
          <w:rFonts w:ascii="Times New Roman" w:hAnsi="Times New Roman" w:cs="Times New Roman"/>
          <w:sz w:val="24"/>
          <w:szCs w:val="24"/>
        </w:rPr>
        <w:t xml:space="preserve"> тиче билатералне сарадње,</w:t>
      </w:r>
      <w:r w:rsidRPr="007745C2">
        <w:rPr>
          <w:rFonts w:ascii="Times New Roman" w:hAnsi="Times New Roman" w:cs="Times New Roman"/>
          <w:sz w:val="24"/>
          <w:szCs w:val="24"/>
        </w:rPr>
        <w:t xml:space="preserve"> Влада </w:t>
      </w:r>
      <w:r w:rsidR="0042549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7745C2">
        <w:rPr>
          <w:rFonts w:ascii="Times New Roman" w:hAnsi="Times New Roman" w:cs="Times New Roman"/>
          <w:sz w:val="24"/>
          <w:szCs w:val="24"/>
        </w:rPr>
        <w:t xml:space="preserve">закључком </w:t>
      </w:r>
      <w:r w:rsidR="0042549A">
        <w:rPr>
          <w:rFonts w:ascii="Times New Roman" w:hAnsi="Times New Roman" w:cs="Times New Roman"/>
          <w:sz w:val="24"/>
          <w:szCs w:val="24"/>
        </w:rPr>
        <w:t>усвојила</w:t>
      </w:r>
      <w:r w:rsidR="0042549A" w:rsidRPr="007745C2">
        <w:rPr>
          <w:rFonts w:ascii="Times New Roman" w:hAnsi="Times New Roman" w:cs="Times New Roman"/>
          <w:sz w:val="24"/>
          <w:szCs w:val="24"/>
        </w:rPr>
        <w:t xml:space="preserve"> </w:t>
      </w:r>
      <w:r w:rsidR="0042549A">
        <w:rPr>
          <w:rFonts w:ascii="Times New Roman" w:hAnsi="Times New Roman" w:cs="Times New Roman"/>
          <w:sz w:val="24"/>
          <w:szCs w:val="24"/>
        </w:rPr>
        <w:t>меморандум</w:t>
      </w:r>
      <w:r w:rsidRPr="007745C2">
        <w:rPr>
          <w:rFonts w:ascii="Times New Roman" w:hAnsi="Times New Roman" w:cs="Times New Roman"/>
          <w:sz w:val="24"/>
          <w:szCs w:val="24"/>
        </w:rPr>
        <w:t xml:space="preserve">, односно Споразум о сарадњи у области туризма између Владе Републике Србије и Савета Републике Албаније 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A86C6D">
        <w:rPr>
          <w:rFonts w:ascii="Times New Roman" w:hAnsi="Times New Roman" w:cs="Times New Roman"/>
          <w:sz w:val="24"/>
          <w:szCs w:val="24"/>
        </w:rPr>
        <w:t xml:space="preserve"> је спреман за потписивање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745C2">
        <w:rPr>
          <w:rFonts w:ascii="Times New Roman" w:hAnsi="Times New Roman" w:cs="Times New Roman"/>
          <w:sz w:val="24"/>
          <w:szCs w:val="24"/>
        </w:rPr>
        <w:t xml:space="preserve"> овом периоду активно 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7745C2">
        <w:rPr>
          <w:rFonts w:ascii="Times New Roman" w:hAnsi="Times New Roman" w:cs="Times New Roman"/>
          <w:sz w:val="24"/>
          <w:szCs w:val="24"/>
        </w:rPr>
        <w:t>ради</w:t>
      </w:r>
      <w:r w:rsidR="00E64D8C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7745C2">
        <w:rPr>
          <w:rFonts w:ascii="Times New Roman" w:hAnsi="Times New Roman" w:cs="Times New Roman"/>
          <w:sz w:val="24"/>
          <w:szCs w:val="24"/>
        </w:rPr>
        <w:t>о на реализацији планова и програма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кој</w:t>
      </w:r>
      <w:r w:rsidR="00945AAB">
        <w:rPr>
          <w:rFonts w:ascii="Times New Roman" w:hAnsi="Times New Roman" w:cs="Times New Roman"/>
          <w:sz w:val="24"/>
          <w:szCs w:val="24"/>
        </w:rPr>
        <w:t>и су усвојени</w:t>
      </w:r>
      <w:r w:rsidR="00A86C6D">
        <w:rPr>
          <w:rFonts w:ascii="Times New Roman" w:hAnsi="Times New Roman" w:cs="Times New Roman"/>
          <w:sz w:val="24"/>
          <w:szCs w:val="24"/>
        </w:rPr>
        <w:t xml:space="preserve"> од стране Владе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6C6D">
        <w:rPr>
          <w:rFonts w:ascii="Times New Roman" w:hAnsi="Times New Roman" w:cs="Times New Roman"/>
          <w:sz w:val="24"/>
          <w:szCs w:val="24"/>
        </w:rPr>
        <w:t xml:space="preserve"> 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745C2">
        <w:rPr>
          <w:rFonts w:ascii="Times New Roman" w:hAnsi="Times New Roman" w:cs="Times New Roman"/>
          <w:sz w:val="24"/>
          <w:szCs w:val="24"/>
        </w:rPr>
        <w:t xml:space="preserve">о су активности које се односе на реализацију и праћење реализације претходно одобрених пројеката развоја туризма. 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745C2">
        <w:rPr>
          <w:rFonts w:ascii="Times New Roman" w:hAnsi="Times New Roman" w:cs="Times New Roman"/>
          <w:sz w:val="24"/>
          <w:szCs w:val="24"/>
        </w:rPr>
        <w:t>добрен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45AAB">
        <w:rPr>
          <w:rFonts w:ascii="Times New Roman" w:hAnsi="Times New Roman" w:cs="Times New Roman"/>
          <w:sz w:val="24"/>
          <w:szCs w:val="24"/>
        </w:rPr>
        <w:t xml:space="preserve"> 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7745C2">
        <w:rPr>
          <w:rFonts w:ascii="Times New Roman" w:hAnsi="Times New Roman" w:cs="Times New Roman"/>
          <w:sz w:val="24"/>
          <w:szCs w:val="24"/>
        </w:rPr>
        <w:t xml:space="preserve"> 62 п</w:t>
      </w:r>
      <w:r w:rsidR="00945AAB">
        <w:rPr>
          <w:rFonts w:ascii="Times New Roman" w:hAnsi="Times New Roman" w:cs="Times New Roman"/>
          <w:sz w:val="24"/>
          <w:szCs w:val="24"/>
        </w:rPr>
        <w:t>ројекта који се односе на промоциј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45AAB">
        <w:rPr>
          <w:rFonts w:ascii="Times New Roman" w:hAnsi="Times New Roman" w:cs="Times New Roman"/>
          <w:sz w:val="24"/>
          <w:szCs w:val="24"/>
        </w:rPr>
        <w:t>, едукациј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45AAB">
        <w:rPr>
          <w:rFonts w:ascii="Times New Roman" w:hAnsi="Times New Roman" w:cs="Times New Roman"/>
          <w:sz w:val="24"/>
          <w:szCs w:val="24"/>
        </w:rPr>
        <w:t>, тренинг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745C2">
        <w:rPr>
          <w:rFonts w:ascii="Times New Roman" w:hAnsi="Times New Roman" w:cs="Times New Roman"/>
          <w:sz w:val="24"/>
          <w:szCs w:val="24"/>
        </w:rPr>
        <w:t xml:space="preserve"> за запослене у</w:t>
      </w:r>
      <w:r w:rsidR="00A86C6D">
        <w:rPr>
          <w:rFonts w:ascii="Times New Roman" w:hAnsi="Times New Roman" w:cs="Times New Roman"/>
          <w:sz w:val="24"/>
          <w:szCs w:val="24"/>
        </w:rPr>
        <w:t xml:space="preserve"> туризму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7745C2">
        <w:rPr>
          <w:rFonts w:ascii="Times New Roman" w:hAnsi="Times New Roman" w:cs="Times New Roman"/>
          <w:sz w:val="24"/>
          <w:szCs w:val="24"/>
        </w:rPr>
        <w:t xml:space="preserve"> додатних 51 пројекат када је реч о туристичкој супер структури. 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86C6D">
        <w:rPr>
          <w:rFonts w:ascii="Times New Roman" w:hAnsi="Times New Roman" w:cs="Times New Roman"/>
          <w:sz w:val="24"/>
          <w:szCs w:val="24"/>
        </w:rPr>
        <w:t>звршена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945AAB">
        <w:rPr>
          <w:rFonts w:ascii="Times New Roman" w:hAnsi="Times New Roman" w:cs="Times New Roman"/>
          <w:sz w:val="24"/>
          <w:szCs w:val="24"/>
        </w:rPr>
        <w:t xml:space="preserve"> документациона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45C2">
        <w:rPr>
          <w:rFonts w:ascii="Times New Roman" w:hAnsi="Times New Roman" w:cs="Times New Roman"/>
          <w:sz w:val="24"/>
          <w:szCs w:val="24"/>
        </w:rPr>
        <w:t xml:space="preserve">и теренска контрола, 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поднета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6D">
        <w:rPr>
          <w:rFonts w:ascii="Times New Roman" w:hAnsi="Times New Roman" w:cs="Times New Roman"/>
          <w:sz w:val="24"/>
          <w:szCs w:val="24"/>
        </w:rPr>
        <w:t>103 извештаја</w:t>
      </w:r>
      <w:r w:rsidR="00A86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45C2">
        <w:rPr>
          <w:rFonts w:ascii="Times New Roman" w:hAnsi="Times New Roman" w:cs="Times New Roman"/>
          <w:sz w:val="24"/>
          <w:szCs w:val="24"/>
        </w:rPr>
        <w:t>о реализацији пр</w:t>
      </w:r>
      <w:r w:rsidR="00945AAB">
        <w:rPr>
          <w:rFonts w:ascii="Times New Roman" w:hAnsi="Times New Roman" w:cs="Times New Roman"/>
          <w:sz w:val="24"/>
          <w:szCs w:val="24"/>
        </w:rPr>
        <w:t xml:space="preserve">ојеката који су одобрени у </w:t>
      </w:r>
      <w:r w:rsidRPr="007745C2">
        <w:rPr>
          <w:rFonts w:ascii="Times New Roman" w:hAnsi="Times New Roman" w:cs="Times New Roman"/>
          <w:sz w:val="24"/>
          <w:szCs w:val="24"/>
        </w:rPr>
        <w:t>претходном период</w:t>
      </w:r>
      <w:r w:rsidR="00945AAB">
        <w:rPr>
          <w:rFonts w:ascii="Times New Roman" w:hAnsi="Times New Roman" w:cs="Times New Roman"/>
          <w:sz w:val="24"/>
          <w:szCs w:val="24"/>
        </w:rPr>
        <w:t>у</w:t>
      </w:r>
      <w:r w:rsidRPr="007745C2">
        <w:rPr>
          <w:rFonts w:ascii="Times New Roman" w:hAnsi="Times New Roman" w:cs="Times New Roman"/>
          <w:sz w:val="24"/>
          <w:szCs w:val="24"/>
        </w:rPr>
        <w:t>.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45C2">
        <w:rPr>
          <w:rFonts w:ascii="Times New Roman" w:hAnsi="Times New Roman" w:cs="Times New Roman"/>
          <w:sz w:val="24"/>
          <w:szCs w:val="24"/>
        </w:rPr>
        <w:t xml:space="preserve">Значајан сегмент рада односи се на пројекте развоја туризма 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745C2">
        <w:rPr>
          <w:rFonts w:ascii="Times New Roman" w:hAnsi="Times New Roman" w:cs="Times New Roman"/>
          <w:sz w:val="24"/>
          <w:szCs w:val="24"/>
        </w:rPr>
        <w:t xml:space="preserve"> унапређење туристичке инфраструктуре на дефинисаним туристичким дестинацијама. У кварталу су одобрена 22 инфраструктурна пројекта и </w:t>
      </w:r>
      <w:r w:rsidR="00945AAB">
        <w:rPr>
          <w:rFonts w:ascii="Times New Roman" w:hAnsi="Times New Roman" w:cs="Times New Roman"/>
          <w:sz w:val="24"/>
          <w:szCs w:val="24"/>
        </w:rPr>
        <w:t>врш</w:t>
      </w:r>
      <w:r w:rsidR="00945AAB"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 w:rsidRPr="007745C2">
        <w:rPr>
          <w:rFonts w:ascii="Times New Roman" w:hAnsi="Times New Roman" w:cs="Times New Roman"/>
          <w:sz w:val="24"/>
          <w:szCs w:val="24"/>
        </w:rPr>
        <w:t xml:space="preserve"> контрола претходно одобрених пројеката. </w:t>
      </w:r>
      <w:r w:rsidR="000E065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0E065D">
        <w:rPr>
          <w:rFonts w:ascii="Times New Roman" w:hAnsi="Times New Roman" w:cs="Times New Roman"/>
          <w:sz w:val="24"/>
          <w:szCs w:val="24"/>
        </w:rPr>
        <w:t>бављ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E065D">
        <w:rPr>
          <w:rFonts w:ascii="Times New Roman" w:hAnsi="Times New Roman" w:cs="Times New Roman"/>
          <w:sz w:val="24"/>
          <w:szCs w:val="24"/>
          <w:lang w:val="sr-Cyrl-RS"/>
        </w:rPr>
        <w:t xml:space="preserve">не су </w:t>
      </w:r>
      <w:r w:rsidRPr="007745C2">
        <w:rPr>
          <w:rFonts w:ascii="Times New Roman" w:hAnsi="Times New Roman" w:cs="Times New Roman"/>
          <w:sz w:val="24"/>
          <w:szCs w:val="24"/>
        </w:rPr>
        <w:t>активности које се односе на категоризацију угоститељских објеката за смештај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745C2">
        <w:rPr>
          <w:rFonts w:ascii="Times New Roman" w:hAnsi="Times New Roman" w:cs="Times New Roman"/>
          <w:sz w:val="24"/>
          <w:szCs w:val="24"/>
        </w:rPr>
        <w:t xml:space="preserve"> која се категоришу на нивоу министарства, па су </w:t>
      </w:r>
      <w:r w:rsidR="000944A2">
        <w:rPr>
          <w:rFonts w:ascii="Times New Roman" w:hAnsi="Times New Roman" w:cs="Times New Roman"/>
          <w:sz w:val="24"/>
          <w:szCs w:val="24"/>
        </w:rPr>
        <w:t>по том основу издата 33 решења.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Pr="007745C2">
        <w:rPr>
          <w:rFonts w:ascii="Times New Roman" w:hAnsi="Times New Roman" w:cs="Times New Roman"/>
          <w:sz w:val="24"/>
          <w:szCs w:val="24"/>
        </w:rPr>
        <w:t>ок за пријављивање</w:t>
      </w:r>
      <w:r w:rsidR="000944A2" w:rsidRPr="00094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за коришћење средстава из </w:t>
      </w:r>
      <w:r w:rsidR="000944A2" w:rsidRPr="007745C2">
        <w:rPr>
          <w:rFonts w:ascii="Times New Roman" w:hAnsi="Times New Roman" w:cs="Times New Roman"/>
          <w:sz w:val="24"/>
          <w:szCs w:val="24"/>
        </w:rPr>
        <w:t>програм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944A2" w:rsidRPr="007745C2">
        <w:rPr>
          <w:rFonts w:ascii="Times New Roman" w:hAnsi="Times New Roman" w:cs="Times New Roman"/>
          <w:sz w:val="24"/>
          <w:szCs w:val="24"/>
        </w:rPr>
        <w:t xml:space="preserve"> доделе ваучера за субвенционисано коришћење годишњих одмора за домаће становништво у Републици Србији</w:t>
      </w:r>
      <w:r w:rsidRPr="007745C2">
        <w:rPr>
          <w:rFonts w:ascii="Times New Roman" w:hAnsi="Times New Roman" w:cs="Times New Roman"/>
          <w:sz w:val="24"/>
          <w:szCs w:val="24"/>
        </w:rPr>
        <w:t xml:space="preserve"> је био 15. октобар 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 xml:space="preserve">2016. године, иако је </w:t>
      </w:r>
      <w:r w:rsidR="000944A2" w:rsidRPr="007745C2">
        <w:rPr>
          <w:rFonts w:ascii="Times New Roman" w:hAnsi="Times New Roman" w:cs="Times New Roman"/>
          <w:sz w:val="24"/>
          <w:szCs w:val="24"/>
        </w:rPr>
        <w:t>почетком септембра по</w:t>
      </w:r>
      <w:r w:rsidR="000944A2">
        <w:rPr>
          <w:rFonts w:ascii="Times New Roman" w:hAnsi="Times New Roman" w:cs="Times New Roman"/>
          <w:sz w:val="24"/>
          <w:szCs w:val="24"/>
        </w:rPr>
        <w:t>трошена укупна количина ваучера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>. Према с</w:t>
      </w:r>
      <w:r w:rsidR="000944A2">
        <w:rPr>
          <w:rFonts w:ascii="Times New Roman" w:hAnsi="Times New Roman" w:cs="Times New Roman"/>
          <w:sz w:val="24"/>
          <w:szCs w:val="24"/>
        </w:rPr>
        <w:t>труктур</w:t>
      </w:r>
      <w:r w:rsidR="000944A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745C2">
        <w:rPr>
          <w:rFonts w:ascii="Times New Roman" w:hAnsi="Times New Roman" w:cs="Times New Roman"/>
          <w:sz w:val="24"/>
          <w:szCs w:val="24"/>
        </w:rPr>
        <w:t xml:space="preserve"> тражње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>, од укупног броја издатих ваучера, ваучере је искористило</w:t>
      </w:r>
      <w:r w:rsidRPr="007745C2">
        <w:rPr>
          <w:rFonts w:ascii="Times New Roman" w:hAnsi="Times New Roman" w:cs="Times New Roman"/>
          <w:sz w:val="24"/>
          <w:szCs w:val="24"/>
        </w:rPr>
        <w:t xml:space="preserve"> 56% </w:t>
      </w:r>
      <w:r w:rsidR="00B302D2">
        <w:rPr>
          <w:rFonts w:ascii="Times New Roman" w:hAnsi="Times New Roman" w:cs="Times New Roman"/>
          <w:sz w:val="24"/>
          <w:szCs w:val="24"/>
        </w:rPr>
        <w:t>пензионера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302D2">
        <w:rPr>
          <w:rFonts w:ascii="Times New Roman" w:hAnsi="Times New Roman" w:cs="Times New Roman"/>
          <w:sz w:val="24"/>
          <w:szCs w:val="24"/>
        </w:rPr>
        <w:t>34% запослена лица, 9% незапослен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7745C2">
        <w:rPr>
          <w:rFonts w:ascii="Times New Roman" w:hAnsi="Times New Roman" w:cs="Times New Roman"/>
          <w:sz w:val="24"/>
          <w:szCs w:val="24"/>
        </w:rPr>
        <w:t xml:space="preserve">, а 1% су остале категорије, као што су пољопривредници, ратни-војни инвалиди, лица са посебним потребама. 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>Ова активност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>ће се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наставити и следеће године. Република Србија је забележила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 повећање броја страних туриста за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12% 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броја </w:t>
      </w:r>
      <w:r w:rsidR="00B302D2">
        <w:rPr>
          <w:rFonts w:ascii="Times New Roman" w:hAnsi="Times New Roman" w:cs="Times New Roman"/>
          <w:sz w:val="24"/>
          <w:szCs w:val="24"/>
          <w:lang w:val="sr-Cyrl-RS"/>
        </w:rPr>
        <w:t>домаћих туриста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>13%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64D8C"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Раст броја домаћих туриста подудара 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>издавањем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ваучера, јер 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 седам година пада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>о промет и приходи у туризму када је реч о домаћим туристима</w:t>
      </w:r>
      <w:r w:rsidRPr="007745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74FCD">
        <w:rPr>
          <w:rFonts w:ascii="Times New Roman" w:hAnsi="Times New Roman" w:cs="Times New Roman"/>
          <w:sz w:val="24"/>
          <w:szCs w:val="24"/>
          <w:lang w:val="sr-Cyrl-RS"/>
        </w:rPr>
        <w:t>Девизни прилив од раста броја страних туриста за 9 месеци је порастао за 11 %.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4FCD" w:rsidRPr="0054607A">
        <w:rPr>
          <w:rFonts w:ascii="Times New Roman" w:hAnsi="Times New Roman" w:cs="Times New Roman"/>
          <w:sz w:val="24"/>
          <w:szCs w:val="24"/>
          <w:lang w:val="sr-Cyrl-RS"/>
        </w:rPr>
        <w:t>Министарство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530DB6">
        <w:rPr>
          <w:rFonts w:ascii="Times New Roman" w:hAnsi="Times New Roman" w:cs="Times New Roman"/>
          <w:sz w:val="24"/>
          <w:szCs w:val="24"/>
          <w:lang w:val="sr-Cyrl-RS"/>
        </w:rPr>
        <w:t xml:space="preserve">у овом периоду </w:t>
      </w:r>
      <w:r w:rsidR="00774FCD" w:rsidRPr="0054607A">
        <w:rPr>
          <w:rFonts w:ascii="Times New Roman" w:hAnsi="Times New Roman" w:cs="Times New Roman"/>
          <w:sz w:val="24"/>
          <w:szCs w:val="24"/>
          <w:lang w:val="sr-Cyrl-RS"/>
        </w:rPr>
        <w:t>завршило израду Стратегије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трговине Републике Србије до 2020. године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, коју је 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>Влада усвојила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Стратегија 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>је основ за вођење политике у сктору тржишта и трговине. Основни стубови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трговине 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>су подршка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малим и средњим предузећима, подстицањ</w:t>
      </w:r>
      <w:r w:rsidR="00692FD9" w:rsidRPr="0054607A">
        <w:rPr>
          <w:rFonts w:ascii="Times New Roman" w:hAnsi="Times New Roman" w:cs="Times New Roman"/>
          <w:sz w:val="24"/>
          <w:szCs w:val="24"/>
          <w:lang w:val="sr-Cyrl-RS"/>
        </w:rPr>
        <w:t>е електронске трговине, изградња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информационих система трговине, формирање националног савета за развој трговине 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и подстицање конкуренције. Влада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је усвојила и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развоја сектора услуга и 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утврдила Предлог 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>закона о услугама. Закон о услугама је хоризонтални за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кон, који треба да транспонује Д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ирективу 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услугама и касније омогући да услуге које су регулисане бројним секторским прописима буду усклађене са ЕУ. 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>рајем јула 2016. године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>Влада је на предлог Министарства усвојила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Уредбу о обавезној производњи и промету хлеба тип 500, популарни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>ог хлеба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„Сава“, 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 тржишта, посебно нижих социјалних категорија становништва. </w:t>
      </w:r>
      <w:r w:rsidR="008F5103" w:rsidRPr="0054607A">
        <w:rPr>
          <w:rFonts w:ascii="Times New Roman" w:hAnsi="Times New Roman" w:cs="Times New Roman"/>
          <w:sz w:val="24"/>
          <w:szCs w:val="24"/>
          <w:lang w:val="sr-Cyrl-RS"/>
        </w:rPr>
        <w:t>Формирана је Радна група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за анализу прописа из делокруга рада Министарства који се тичу тржишта и трговине. 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Успешно је завршен пројекат 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>развоја електронског пословања у Републи</w:t>
      </w:r>
      <w:r w:rsidR="0054607A"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ци Србији и урађен Водич за </w:t>
      </w:r>
      <w:r w:rsidR="0054607A" w:rsidRPr="0054607A">
        <w:rPr>
          <w:rFonts w:ascii="Times New Roman" w:hAnsi="Times New Roman" w:cs="Times New Roman"/>
          <w:sz w:val="24"/>
          <w:szCs w:val="24"/>
          <w:lang w:val="sr-Latn-RS"/>
        </w:rPr>
        <w:t>online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трговце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>, као и водич са свим информацијама за мала и средња предузећа, који се налази на веб сајту Министарства. Завршава се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625E">
        <w:rPr>
          <w:rFonts w:ascii="Times New Roman" w:hAnsi="Times New Roman" w:cs="Times New Roman"/>
          <w:sz w:val="24"/>
          <w:szCs w:val="24"/>
          <w:lang w:val="sr-Cyrl-RS"/>
        </w:rPr>
        <w:t>акција „Најбоље из Србије 2016“</w:t>
      </w:r>
      <w:r w:rsidRPr="0054607A">
        <w:rPr>
          <w:rFonts w:ascii="Times New Roman" w:hAnsi="Times New Roman" w:cs="Times New Roman"/>
          <w:sz w:val="24"/>
          <w:szCs w:val="24"/>
          <w:lang w:val="sr-Cyrl-RS"/>
        </w:rPr>
        <w:t>, жири ј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е донео одлуку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о најуспешнијим робним и корпоративним брендовима на домаћем тржишту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, награде ће бити додељене на завршној конференцији</w:t>
      </w:r>
      <w:r w:rsidR="004C0B12">
        <w:rPr>
          <w:rFonts w:ascii="Times New Roman" w:hAnsi="Times New Roman" w:cs="Times New Roman"/>
          <w:sz w:val="24"/>
          <w:szCs w:val="24"/>
          <w:lang w:val="sr-Cyrl-RS"/>
        </w:rPr>
        <w:t xml:space="preserve"> у јануару 2017. године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Ш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то се тиче услуга, односно промета непокретности, и даље се спроводе стручни испити. Од 473 кандидата колико је изашло на испит, 330 кандидата је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положило испит и стекло лиценцу за рад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. Води се Р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егистар пос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>редника, а б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рој пос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едника у Р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егистру је повећан за 39 субјеката.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Што се тиче цена, донете су одлуке о највишим ценама лекова. Анализирани су годишњи програми пословања јавних предузећа, чији је оснивач Република и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ли јединица локалне самоуправе 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и других облика предузећа, чија је делатност од општег интереса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у делу политике цена.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Припремљене су информације о оствареном расту потрошачких цена у</w:t>
      </w:r>
      <w:r w:rsidR="00A50D14">
        <w:rPr>
          <w:rFonts w:ascii="Times New Roman" w:hAnsi="Times New Roman" w:cs="Times New Roman"/>
          <w:sz w:val="24"/>
          <w:szCs w:val="24"/>
          <w:lang w:val="sr-Cyrl-RS"/>
        </w:rPr>
        <w:t xml:space="preserve"> месечној динамици, објављене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на сајту Министарства, као и месечни 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>извештаји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о кретању куповне моћи. Што се тиче потрошача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 поднето је шест захтева за покретање поступка заштите колективног интереса потрошача, од којих је утврђено да је један захтев неоснован, три поступка су покренута по службеној дужности и један поступак је прекинут, јер је трговац коректном изјавом променио пословну политику. 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онтинуирано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се спроводи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>кциони план за реализаци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ју С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>тратегије заштите потрошача, а о</w:t>
      </w:r>
      <w:r w:rsidRPr="00692FD9">
        <w:rPr>
          <w:rFonts w:ascii="Times New Roman" w:hAnsi="Times New Roman" w:cs="Times New Roman"/>
          <w:sz w:val="24"/>
          <w:szCs w:val="24"/>
          <w:lang w:val="sr-Cyrl-RS"/>
        </w:rPr>
        <w:t xml:space="preserve">перативно ради Национални регистар потрошачких пријава. 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>Од ак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>тивности које су специфичне у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делу 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>тржишне инспекције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>, посебно је истакнута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потпун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>а примена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инспекцијском надзору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222C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који тржишна инспекција примењује у односу на контролу нерегистрованих субјеката.</w:t>
      </w:r>
      <w:r w:rsid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За три месеца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тржишна инспекција 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је извршила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око 946 инспекцијских надзора, који су били иницирани пријавама или индицијама да неко нерегистровано обавља делатност. У тим контролама у 250 случаја 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затечена су лица или привредни субјекти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да нерегистров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ано обављају делатност. Предузете су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одређене 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мере, у складу са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о инспекцијском надзору.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>ржишна инс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пекција 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>је прва применила инстит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 xml:space="preserve">ут службене саветодавне посете 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из новог Закона о инспекцијском надзору 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посетом већим трговцима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имају већи број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потрошача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. Извршене су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посете по питању </w:t>
      </w:r>
      <w:r w:rsidR="00A67E1E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прописане 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евиденције, </w:t>
      </w:r>
      <w:r w:rsidR="00183148" w:rsidRPr="0090222C">
        <w:rPr>
          <w:rFonts w:ascii="Times New Roman" w:hAnsi="Times New Roman" w:cs="Times New Roman"/>
          <w:sz w:val="24"/>
          <w:szCs w:val="24"/>
          <w:lang w:val="sr-Cyrl-RS"/>
        </w:rPr>
        <w:t>констатован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E1E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неправилности које су 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отклоњене</w:t>
      </w:r>
      <w:r w:rsidR="00183148"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у одређеним роковима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, без 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последица по 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>привредне субјекте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аветодавне посете су сада и у другим областима постале 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пракса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>Тржишна инспекциј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а је интензивно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радила и по питању контрола енергетских субјеката, тј. утврђивања присутности мар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кера у гориву и узроковања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квал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итета горива. И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звршено 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око 519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инспекцијских надзора, узето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1719 узорака за маркирање горива и 1116 узорака за мониторинг, 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односно за утврђивање квалитета. У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случају непо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седовања маркера</w:t>
      </w:r>
      <w:r w:rsidR="00640F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око осам узорака није испуњавало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проценат маркера који Закон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 xml:space="preserve"> прописује и око 36 узорака није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одговарал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квалитету 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према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техничким захтевима. </w:t>
      </w:r>
      <w:r w:rsidR="00183148">
        <w:rPr>
          <w:rFonts w:ascii="Times New Roman" w:hAnsi="Times New Roman" w:cs="Times New Roman"/>
          <w:sz w:val="24"/>
          <w:szCs w:val="24"/>
          <w:lang w:val="sr-Cyrl-RS"/>
        </w:rPr>
        <w:t>Вршене су</w:t>
      </w:r>
      <w:r w:rsidRPr="0090222C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контроле које се тичу сузбијања нелегалног промета дувана и дуванских производа и остале контроле које се односе на техничку усаглашеност производа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689A" w:rsidRDefault="00DB689A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89A" w:rsidRPr="00B56C2A" w:rsidRDefault="00DB689A" w:rsidP="00DB689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DB689A" w:rsidRDefault="00DB689A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да ли је предвиђено довољно средстава за учешће на међународној изложби у Казахстану;</w:t>
      </w:r>
    </w:p>
    <w:p w:rsidR="00C7345D" w:rsidRDefault="00DB689A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да ли је у активности везане за тему 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>„Енергија у будућности и обновљиви извори енергије“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Казахстану укључено и Министарство рударства и енергетике;</w:t>
      </w:r>
    </w:p>
    <w:p w:rsidR="00934C72" w:rsidRPr="00934C72" w:rsidRDefault="00934C72" w:rsidP="00934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колико и како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Србија</w:t>
      </w:r>
      <w:r>
        <w:rPr>
          <w:rFonts w:ascii="Times New Roman" w:hAnsi="Times New Roman" w:cs="Times New Roman"/>
          <w:sz w:val="24"/>
          <w:szCs w:val="24"/>
        </w:rPr>
        <w:t xml:space="preserve"> испуњава квоте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извоз шећера, меса и других производа </w:t>
      </w:r>
      <w:r>
        <w:rPr>
          <w:rFonts w:ascii="Times New Roman" w:hAnsi="Times New Roman" w:cs="Times New Roman"/>
          <w:sz w:val="24"/>
          <w:szCs w:val="24"/>
        </w:rPr>
        <w:t>одобрене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извоз у</w:t>
      </w:r>
      <w:r>
        <w:rPr>
          <w:rFonts w:ascii="Times New Roman" w:hAnsi="Times New Roman" w:cs="Times New Roman"/>
          <w:sz w:val="24"/>
          <w:szCs w:val="24"/>
        </w:rPr>
        <w:t xml:space="preserve"> ЕУ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34C72" w:rsidRDefault="00934C72" w:rsidP="0018314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зашто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воде </w:t>
      </w:r>
      <w:r w:rsidRPr="00DB689A">
        <w:rPr>
          <w:rFonts w:ascii="Times New Roman" w:hAnsi="Times New Roman" w:cs="Times New Roman"/>
          <w:sz w:val="24"/>
          <w:szCs w:val="24"/>
        </w:rPr>
        <w:t>преговори са Русијом и</w:t>
      </w:r>
      <w:r>
        <w:rPr>
          <w:rFonts w:ascii="Times New Roman" w:hAnsi="Times New Roman" w:cs="Times New Roman"/>
          <w:sz w:val="24"/>
          <w:szCs w:val="24"/>
        </w:rPr>
        <w:t xml:space="preserve"> Украјином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оквиру </w:t>
      </w:r>
      <w:r>
        <w:rPr>
          <w:rFonts w:ascii="Times New Roman" w:hAnsi="Times New Roman" w:cs="Times New Roman"/>
          <w:sz w:val="24"/>
          <w:szCs w:val="24"/>
        </w:rPr>
        <w:t>преговора за</w:t>
      </w:r>
      <w:r w:rsidRPr="00DB689A">
        <w:rPr>
          <w:rFonts w:ascii="Times New Roman" w:hAnsi="Times New Roman" w:cs="Times New Roman"/>
          <w:sz w:val="24"/>
          <w:szCs w:val="24"/>
        </w:rPr>
        <w:t xml:space="preserve"> чланство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Pr="00DB689A">
        <w:rPr>
          <w:rFonts w:ascii="Times New Roman" w:hAnsi="Times New Roman" w:cs="Times New Roman"/>
          <w:sz w:val="24"/>
          <w:szCs w:val="24"/>
        </w:rPr>
        <w:t xml:space="preserve"> у Светској трговинској организацији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24DC3" w:rsidRDefault="00A24DC3" w:rsidP="00A24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7B2C01">
        <w:rPr>
          <w:rFonts w:ascii="Times New Roman" w:hAnsi="Times New Roman" w:cs="Times New Roman"/>
          <w:sz w:val="24"/>
          <w:szCs w:val="24"/>
        </w:rPr>
        <w:t>да ли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трговине, туризма и телекомуникација у 2017. години наставити са финансирањем пројеката који се односе на портале и информатичку безбедност и којом динамиком;</w:t>
      </w:r>
    </w:p>
    <w:p w:rsidR="00C95965" w:rsidRPr="00C95965" w:rsidRDefault="00C95965" w:rsidP="00C9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који начин се одвија </w:t>
      </w:r>
      <w:r w:rsidRPr="004A4DF6">
        <w:rPr>
          <w:rFonts w:ascii="Times New Roman" w:hAnsi="Times New Roman" w:cs="Times New Roman"/>
          <w:sz w:val="24"/>
          <w:szCs w:val="24"/>
        </w:rPr>
        <w:t xml:space="preserve">сарадња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A4DF6">
        <w:rPr>
          <w:rFonts w:ascii="Times New Roman" w:hAnsi="Times New Roman" w:cs="Times New Roman"/>
          <w:sz w:val="24"/>
          <w:szCs w:val="24"/>
        </w:rPr>
        <w:t xml:space="preserve">ектора за туризам </w:t>
      </w:r>
      <w:r>
        <w:rPr>
          <w:rFonts w:ascii="Times New Roman" w:hAnsi="Times New Roman" w:cs="Times New Roman"/>
          <w:sz w:val="24"/>
          <w:szCs w:val="24"/>
        </w:rPr>
        <w:t>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телекомуникација</w:t>
      </w:r>
      <w:r w:rsidRPr="004A4DF6">
        <w:rPr>
          <w:rFonts w:ascii="Times New Roman" w:hAnsi="Times New Roman" w:cs="Times New Roman"/>
          <w:sz w:val="24"/>
          <w:szCs w:val="24"/>
        </w:rPr>
        <w:t xml:space="preserve"> са локалним самоуправа</w:t>
      </w:r>
      <w:r w:rsidR="005E4D5D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4A4DF6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оје имају туристички потенцијал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>де се  губи комуникација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7345D" w:rsidRDefault="00C7345D" w:rsidP="00D1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>Примећено је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>је Министарство трговине, туризма и телекомуникација у тромесечном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извештају</w:t>
      </w:r>
      <w:r w:rsid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>информисало о сарадњи и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пласману наше робе на исток, 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>у земље Евроазијске уније, као што су Русија, Казахстан и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Белорусија</w:t>
      </w:r>
      <w:r w:rsidR="005E4D5D">
        <w:rPr>
          <w:rFonts w:ascii="Times New Roman" w:hAnsi="Times New Roman" w:cs="Times New Roman"/>
          <w:sz w:val="24"/>
          <w:szCs w:val="24"/>
          <w:lang w:val="sr-Cyrl-RS"/>
        </w:rPr>
        <w:t>. Изнето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>мишљење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>да Србија са ЕУ усаглашава прописе и припрема преговарачка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поглавља, 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реалн</w:t>
      </w:r>
      <w:r w:rsidR="00BF4403">
        <w:rPr>
          <w:rFonts w:ascii="Times New Roman" w:hAnsi="Times New Roman" w:cs="Times New Roman"/>
          <w:sz w:val="24"/>
          <w:szCs w:val="24"/>
          <w:lang w:val="sr-Cyrl-RS"/>
        </w:rPr>
        <w:t xml:space="preserve">о тргује и пласира 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робе на тржишту Евроазијске уније, 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за које 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робу 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>и поред јаке конкуренције.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>Потребно је да</w:t>
      </w:r>
      <w:r w:rsidR="00934C72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споразумима о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слободној трговини са источним и евроазијским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земљама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934C72">
        <w:rPr>
          <w:rFonts w:ascii="Times New Roman" w:hAnsi="Times New Roman" w:cs="Times New Roman"/>
          <w:sz w:val="24"/>
          <w:szCs w:val="24"/>
          <w:lang w:val="sr-Cyrl-RS"/>
        </w:rPr>
        <w:t>овећа</w:t>
      </w:r>
      <w:r w:rsidR="007873FB">
        <w:rPr>
          <w:rFonts w:ascii="Times New Roman" w:hAnsi="Times New Roman" w:cs="Times New Roman"/>
          <w:sz w:val="24"/>
          <w:szCs w:val="24"/>
          <w:lang w:val="sr-Cyrl-RS"/>
        </w:rPr>
        <w:t xml:space="preserve"> конкурентност и </w:t>
      </w:r>
      <w:r w:rsidR="00934C72">
        <w:rPr>
          <w:rFonts w:ascii="Times New Roman" w:hAnsi="Times New Roman" w:cs="Times New Roman"/>
          <w:sz w:val="24"/>
          <w:szCs w:val="24"/>
          <w:lang w:val="sr-Cyrl-RS"/>
        </w:rPr>
        <w:t>скрати</w:t>
      </w:r>
      <w:r w:rsidRPr="00DB689A">
        <w:rPr>
          <w:rFonts w:ascii="Times New Roman" w:hAnsi="Times New Roman" w:cs="Times New Roman"/>
          <w:sz w:val="24"/>
          <w:szCs w:val="24"/>
          <w:lang w:val="sr-Cyrl-RS"/>
        </w:rPr>
        <w:t xml:space="preserve"> пут до њихових потрошача. 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мишљење да је </w:t>
      </w:r>
      <w:r w:rsidR="005100FF" w:rsidRPr="00DB689A">
        <w:rPr>
          <w:rFonts w:ascii="Times New Roman" w:hAnsi="Times New Roman" w:cs="Times New Roman"/>
          <w:sz w:val="24"/>
          <w:szCs w:val="24"/>
        </w:rPr>
        <w:t>туризам</w:t>
      </w:r>
      <w:r w:rsidR="005100FF">
        <w:rPr>
          <w:rFonts w:ascii="Times New Roman" w:hAnsi="Times New Roman" w:cs="Times New Roman"/>
          <w:sz w:val="24"/>
          <w:szCs w:val="24"/>
        </w:rPr>
        <w:t xml:space="preserve"> велики српски потенцијал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 и примећено да и у области туризма Министарство настоји да успостави везе са</w:t>
      </w:r>
      <w:r w:rsidR="005100FF">
        <w:rPr>
          <w:rFonts w:ascii="Times New Roman" w:hAnsi="Times New Roman" w:cs="Times New Roman"/>
          <w:sz w:val="24"/>
          <w:szCs w:val="24"/>
        </w:rPr>
        <w:t xml:space="preserve"> 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 xml:space="preserve">великим тржиштима истока </w:t>
      </w:r>
      <w:r w:rsidR="005100FF">
        <w:rPr>
          <w:rFonts w:ascii="Times New Roman" w:hAnsi="Times New Roman" w:cs="Times New Roman"/>
          <w:sz w:val="24"/>
          <w:szCs w:val="24"/>
        </w:rPr>
        <w:t>Кин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5100FF">
        <w:rPr>
          <w:rFonts w:ascii="Times New Roman" w:hAnsi="Times New Roman" w:cs="Times New Roman"/>
          <w:sz w:val="24"/>
          <w:szCs w:val="24"/>
        </w:rPr>
        <w:t>, Кореј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>ом и</w:t>
      </w:r>
      <w:r w:rsidR="005100FF">
        <w:rPr>
          <w:rFonts w:ascii="Times New Roman" w:hAnsi="Times New Roman" w:cs="Times New Roman"/>
          <w:sz w:val="24"/>
          <w:szCs w:val="24"/>
        </w:rPr>
        <w:t xml:space="preserve"> Русиј</w:t>
      </w:r>
      <w:r w:rsidR="005100FF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DB689A">
        <w:rPr>
          <w:rFonts w:ascii="Times New Roman" w:hAnsi="Times New Roman" w:cs="Times New Roman"/>
          <w:sz w:val="24"/>
          <w:szCs w:val="24"/>
        </w:rPr>
        <w:t>.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У вези 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>судских спорова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одлука Комисије за заштиту конкуренције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у претходном периоду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>изражена је нада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DB689A">
        <w:rPr>
          <w:rFonts w:ascii="Times New Roman" w:hAnsi="Times New Roman" w:cs="Times New Roman"/>
          <w:sz w:val="24"/>
          <w:szCs w:val="24"/>
        </w:rPr>
        <w:t>ће Комисија за за</w:t>
      </w:r>
      <w:r w:rsidR="001C4CA6">
        <w:rPr>
          <w:rFonts w:ascii="Times New Roman" w:hAnsi="Times New Roman" w:cs="Times New Roman"/>
          <w:sz w:val="24"/>
          <w:szCs w:val="24"/>
        </w:rPr>
        <w:t xml:space="preserve">штиту конкуренције радити </w:t>
      </w:r>
      <w:r w:rsidRPr="00DB689A">
        <w:rPr>
          <w:rFonts w:ascii="Times New Roman" w:hAnsi="Times New Roman" w:cs="Times New Roman"/>
          <w:sz w:val="24"/>
          <w:szCs w:val="24"/>
        </w:rPr>
        <w:t>боље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4CA6">
        <w:rPr>
          <w:rFonts w:ascii="Times New Roman" w:hAnsi="Times New Roman" w:cs="Times New Roman"/>
          <w:sz w:val="24"/>
          <w:szCs w:val="24"/>
        </w:rPr>
        <w:t xml:space="preserve">и да ће 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>народни</w:t>
      </w:r>
      <w:r w:rsidRPr="00DB689A">
        <w:rPr>
          <w:rFonts w:ascii="Times New Roman" w:hAnsi="Times New Roman" w:cs="Times New Roman"/>
          <w:sz w:val="24"/>
          <w:szCs w:val="24"/>
        </w:rPr>
        <w:t xml:space="preserve"> посланици 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>бити информисани о</w:t>
      </w:r>
      <w:r w:rsidR="001C4CA6">
        <w:rPr>
          <w:rFonts w:ascii="Times New Roman" w:hAnsi="Times New Roman" w:cs="Times New Roman"/>
          <w:sz w:val="24"/>
          <w:szCs w:val="24"/>
        </w:rPr>
        <w:t xml:space="preserve"> стањ</w:t>
      </w:r>
      <w:r w:rsidR="001C4CA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C4CA6">
        <w:rPr>
          <w:rFonts w:ascii="Times New Roman" w:hAnsi="Times New Roman" w:cs="Times New Roman"/>
          <w:sz w:val="24"/>
          <w:szCs w:val="24"/>
        </w:rPr>
        <w:t xml:space="preserve"> на тржишту Србије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46CF">
        <w:rPr>
          <w:rFonts w:ascii="Times New Roman" w:hAnsi="Times New Roman" w:cs="Times New Roman"/>
          <w:sz w:val="24"/>
          <w:szCs w:val="24"/>
        </w:rPr>
        <w:t>о заштити конкуренције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 xml:space="preserve"> због </w:t>
      </w:r>
      <w:r w:rsidR="00D146CF">
        <w:rPr>
          <w:rFonts w:ascii="Times New Roman" w:hAnsi="Times New Roman" w:cs="Times New Roman"/>
          <w:sz w:val="24"/>
          <w:szCs w:val="24"/>
        </w:rPr>
        <w:t>домаћи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D146CF">
        <w:rPr>
          <w:rFonts w:ascii="Times New Roman" w:hAnsi="Times New Roman" w:cs="Times New Roman"/>
          <w:sz w:val="24"/>
          <w:szCs w:val="24"/>
        </w:rPr>
        <w:t xml:space="preserve"> тргов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>ац</w:t>
      </w:r>
      <w:r w:rsidR="00D146CF">
        <w:rPr>
          <w:rFonts w:ascii="Times New Roman" w:hAnsi="Times New Roman" w:cs="Times New Roman"/>
          <w:sz w:val="24"/>
          <w:szCs w:val="24"/>
        </w:rPr>
        <w:t>а и трговински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DB689A">
        <w:rPr>
          <w:rFonts w:ascii="Times New Roman" w:hAnsi="Times New Roman" w:cs="Times New Roman"/>
          <w:sz w:val="24"/>
          <w:szCs w:val="24"/>
        </w:rPr>
        <w:t xml:space="preserve"> лан</w:t>
      </w:r>
      <w:r w:rsidR="00D146C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146CF">
        <w:rPr>
          <w:rFonts w:ascii="Times New Roman" w:hAnsi="Times New Roman" w:cs="Times New Roman"/>
          <w:sz w:val="24"/>
          <w:szCs w:val="24"/>
        </w:rPr>
        <w:t>ц</w:t>
      </w:r>
      <w:r w:rsidRPr="00DB689A">
        <w:rPr>
          <w:rFonts w:ascii="Times New Roman" w:hAnsi="Times New Roman" w:cs="Times New Roman"/>
          <w:sz w:val="24"/>
          <w:szCs w:val="24"/>
        </w:rPr>
        <w:t xml:space="preserve">а. 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Изнето је и мишљење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да нема довољно разумевања и добре комуника</w:t>
      </w:r>
      <w:r w:rsidR="00E664C5">
        <w:rPr>
          <w:rFonts w:ascii="Times New Roman" w:hAnsi="Times New Roman" w:cs="Times New Roman"/>
          <w:sz w:val="24"/>
          <w:szCs w:val="24"/>
        </w:rPr>
        <w:t xml:space="preserve">ције са општинама које имају 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туристички</w:t>
      </w:r>
      <w:r w:rsidR="00E664C5" w:rsidRPr="004A4DF6">
        <w:rPr>
          <w:rFonts w:ascii="Times New Roman" w:hAnsi="Times New Roman" w:cs="Times New Roman"/>
          <w:sz w:val="24"/>
          <w:szCs w:val="24"/>
        </w:rPr>
        <w:t xml:space="preserve"> потенцијал, 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али које немају одговарајућу инфраструктуру (</w:t>
      </w:r>
      <w:r w:rsidR="00E664C5">
        <w:rPr>
          <w:rFonts w:ascii="Times New Roman" w:hAnsi="Times New Roman" w:cs="Times New Roman"/>
          <w:sz w:val="24"/>
          <w:szCs w:val="24"/>
        </w:rPr>
        <w:t>општине Свилајнац, Деспотовац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64C5">
        <w:rPr>
          <w:rFonts w:ascii="Times New Roman" w:hAnsi="Times New Roman" w:cs="Times New Roman"/>
          <w:sz w:val="24"/>
          <w:szCs w:val="24"/>
        </w:rPr>
        <w:t>Ресава са манастирима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664C5">
        <w:rPr>
          <w:rFonts w:ascii="Times New Roman" w:hAnsi="Times New Roman" w:cs="Times New Roman"/>
          <w:sz w:val="24"/>
          <w:szCs w:val="24"/>
        </w:rPr>
        <w:t>планином Бељаницом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664C5">
        <w:rPr>
          <w:rFonts w:ascii="Times New Roman" w:hAnsi="Times New Roman" w:cs="Times New Roman"/>
          <w:sz w:val="24"/>
          <w:szCs w:val="24"/>
        </w:rPr>
        <w:t>,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имају традиционално јаки туристички центри и те општине остају без подршке</w:t>
      </w:r>
      <w:r w:rsidR="00E664C5" w:rsidRPr="004A4DF6">
        <w:rPr>
          <w:rFonts w:ascii="Times New Roman" w:hAnsi="Times New Roman" w:cs="Times New Roman"/>
          <w:sz w:val="24"/>
          <w:szCs w:val="24"/>
        </w:rPr>
        <w:t>.</w:t>
      </w:r>
    </w:p>
    <w:p w:rsidR="005100FF" w:rsidRDefault="00A24DC3" w:rsidP="00A24DC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мишљење да </w:t>
      </w:r>
      <w:r>
        <w:rPr>
          <w:rFonts w:ascii="Times New Roman" w:hAnsi="Times New Roman" w:cs="Times New Roman"/>
          <w:sz w:val="24"/>
          <w:szCs w:val="24"/>
        </w:rPr>
        <w:t xml:space="preserve"> је од изузетног значаја све што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Министарство</w:t>
      </w:r>
      <w:r>
        <w:rPr>
          <w:rFonts w:ascii="Times New Roman" w:hAnsi="Times New Roman" w:cs="Times New Roman"/>
          <w:sz w:val="24"/>
          <w:szCs w:val="24"/>
        </w:rPr>
        <w:t xml:space="preserve"> радил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из области међународне сарадње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Kада је у питању туриз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>м, Србија је спремна да за</w:t>
      </w:r>
      <w:r w:rsidR="00E664C5">
        <w:rPr>
          <w:rFonts w:ascii="Times New Roman" w:hAnsi="Times New Roman" w:cs="Times New Roman"/>
          <w:sz w:val="24"/>
          <w:szCs w:val="24"/>
        </w:rPr>
        <w:t xml:space="preserve">једно са земљама у региону 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изађе</w:t>
      </w:r>
      <w:r>
        <w:rPr>
          <w:rFonts w:ascii="Times New Roman" w:hAnsi="Times New Roman" w:cs="Times New Roman"/>
          <w:sz w:val="24"/>
          <w:szCs w:val="24"/>
        </w:rPr>
        <w:t xml:space="preserve"> на трећа тржишта, али је и унутрашња политика дала добре резултате када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реч</w:t>
      </w:r>
      <w:r>
        <w:rPr>
          <w:rFonts w:ascii="Times New Roman" w:hAnsi="Times New Roman" w:cs="Times New Roman"/>
          <w:sz w:val="24"/>
          <w:szCs w:val="24"/>
        </w:rPr>
        <w:t xml:space="preserve"> о ваучерима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 Б</w:t>
      </w:r>
      <w:r>
        <w:rPr>
          <w:rFonts w:ascii="Times New Roman" w:hAnsi="Times New Roman" w:cs="Times New Roman"/>
          <w:sz w:val="24"/>
          <w:szCs w:val="24"/>
        </w:rPr>
        <w:t>ањски туризам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ће се унапредити када се, у сарадњи</w:t>
      </w:r>
      <w:r>
        <w:rPr>
          <w:rFonts w:ascii="Times New Roman" w:hAnsi="Times New Roman" w:cs="Times New Roman"/>
          <w:sz w:val="24"/>
          <w:szCs w:val="24"/>
        </w:rPr>
        <w:t xml:space="preserve"> са другим министарствима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питања</w:t>
      </w:r>
      <w:r>
        <w:rPr>
          <w:rFonts w:ascii="Times New Roman" w:hAnsi="Times New Roman" w:cs="Times New Roman"/>
          <w:sz w:val="24"/>
          <w:szCs w:val="24"/>
        </w:rPr>
        <w:t xml:space="preserve"> приватизациј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привуку</w:t>
      </w:r>
      <w:r>
        <w:rPr>
          <w:rFonts w:ascii="Times New Roman" w:hAnsi="Times New Roman" w:cs="Times New Roman"/>
          <w:sz w:val="24"/>
          <w:szCs w:val="24"/>
        </w:rPr>
        <w:t xml:space="preserve"> нови инвеститор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обро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да постоји сектор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</w:t>
      </w:r>
      <w:r w:rsidR="00E664C5">
        <w:rPr>
          <w:rFonts w:ascii="Times New Roman" w:hAnsi="Times New Roman" w:cs="Times New Roman"/>
          <w:sz w:val="24"/>
          <w:szCs w:val="24"/>
        </w:rPr>
        <w:t>у сталном порасту</w:t>
      </w:r>
      <w:r w:rsidR="00E664C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Министарство</w:t>
      </w:r>
      <w:r>
        <w:rPr>
          <w:rFonts w:ascii="Times New Roman" w:hAnsi="Times New Roman" w:cs="Times New Roman"/>
          <w:sz w:val="24"/>
          <w:szCs w:val="24"/>
        </w:rPr>
        <w:t xml:space="preserve"> то препознал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да даје пуну подршку локалним самоуправама кроз пројектно финансирање и кроз конкурсе.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ада је у питању Комисија за заштиту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Одбор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изабрао</w:t>
      </w:r>
      <w:r>
        <w:rPr>
          <w:rFonts w:ascii="Times New Roman" w:hAnsi="Times New Roman" w:cs="Times New Roman"/>
          <w:sz w:val="24"/>
          <w:szCs w:val="24"/>
        </w:rPr>
        <w:t xml:space="preserve"> једног 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Савета Комисије </w:t>
      </w:r>
      <w:r>
        <w:rPr>
          <w:rFonts w:ascii="Times New Roman" w:hAnsi="Times New Roman" w:cs="Times New Roman"/>
          <w:sz w:val="24"/>
          <w:szCs w:val="24"/>
        </w:rPr>
        <w:t>на основу јавног конкурса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јер је претходном члану Савета мандат престао испуњавањем услова за старосну пензију.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процесу европских интеграција, указује се потреба за </w:t>
      </w:r>
      <w:r>
        <w:rPr>
          <w:rFonts w:ascii="Times New Roman" w:hAnsi="Times New Roman" w:cs="Times New Roman"/>
          <w:sz w:val="24"/>
          <w:szCs w:val="24"/>
        </w:rPr>
        <w:t>одређен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измен</w:t>
      </w:r>
      <w:r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>
        <w:rPr>
          <w:rFonts w:ascii="Times New Roman" w:hAnsi="Times New Roman" w:cs="Times New Roman"/>
          <w:sz w:val="24"/>
          <w:szCs w:val="24"/>
        </w:rPr>
        <w:t xml:space="preserve"> и допун</w:t>
      </w:r>
      <w:r>
        <w:rPr>
          <w:rFonts w:ascii="Times New Roman" w:hAnsi="Times New Roman" w:cs="Times New Roman"/>
          <w:sz w:val="24"/>
          <w:szCs w:val="24"/>
          <w:lang w:val="sr-Cyrl-RS"/>
        </w:rPr>
        <w:t>ама Закона о заштити конкуренције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погледу обједињавања послова Комисије за контролу</w:t>
      </w:r>
      <w:r>
        <w:rPr>
          <w:rFonts w:ascii="Times New Roman" w:hAnsi="Times New Roman" w:cs="Times New Roman"/>
          <w:sz w:val="24"/>
          <w:szCs w:val="24"/>
        </w:rPr>
        <w:t xml:space="preserve"> државн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помоћ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 заштиту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 На презентацији</w:t>
      </w:r>
      <w:r>
        <w:rPr>
          <w:rFonts w:ascii="Times New Roman" w:hAnsi="Times New Roman" w:cs="Times New Roman"/>
          <w:sz w:val="24"/>
          <w:szCs w:val="24"/>
        </w:rPr>
        <w:t xml:space="preserve"> бел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књиг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страних инвеститора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који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дали </w:t>
      </w:r>
      <w:r>
        <w:rPr>
          <w:rFonts w:ascii="Times New Roman" w:hAnsi="Times New Roman" w:cs="Times New Roman"/>
          <w:sz w:val="24"/>
          <w:szCs w:val="24"/>
        </w:rPr>
        <w:t>најв</w:t>
      </w:r>
      <w:r>
        <w:rPr>
          <w:rFonts w:ascii="Times New Roman" w:hAnsi="Times New Roman" w:cs="Times New Roman"/>
          <w:sz w:val="24"/>
          <w:szCs w:val="24"/>
          <w:lang w:val="sr-Cyrl-RS"/>
        </w:rPr>
        <w:t>ишу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оцену резултата рада у</w:t>
      </w:r>
      <w:r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грађевинско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земљишт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позитивно је оцењена</w:t>
      </w:r>
      <w:r>
        <w:rPr>
          <w:rFonts w:ascii="Times New Roman" w:hAnsi="Times New Roman" w:cs="Times New Roman"/>
          <w:sz w:val="24"/>
          <w:szCs w:val="24"/>
        </w:rPr>
        <w:t xml:space="preserve"> заштита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похваљена за напредак у области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остварених </w:t>
      </w:r>
      <w:r>
        <w:rPr>
          <w:rFonts w:ascii="Times New Roman" w:hAnsi="Times New Roman" w:cs="Times New Roman"/>
          <w:sz w:val="24"/>
          <w:szCs w:val="24"/>
        </w:rPr>
        <w:t>резултата и отворености институције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Председник Владе је најавио</w:t>
      </w:r>
      <w:r>
        <w:rPr>
          <w:rFonts w:ascii="Times New Roman" w:hAnsi="Times New Roman" w:cs="Times New Roman"/>
          <w:sz w:val="24"/>
          <w:szCs w:val="24"/>
        </w:rPr>
        <w:t xml:space="preserve"> да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при Влади</w:t>
      </w:r>
      <w:r>
        <w:rPr>
          <w:rFonts w:ascii="Times New Roman" w:hAnsi="Times New Roman" w:cs="Times New Roman"/>
          <w:sz w:val="24"/>
          <w:szCs w:val="24"/>
        </w:rPr>
        <w:t xml:space="preserve"> формирати савет за заштиту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Министарство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телекомуникација</w:t>
      </w:r>
      <w:r>
        <w:rPr>
          <w:rFonts w:ascii="Times New Roman" w:hAnsi="Times New Roman" w:cs="Times New Roman"/>
          <w:sz w:val="24"/>
          <w:szCs w:val="24"/>
        </w:rPr>
        <w:t xml:space="preserve"> ће играти кључну улогу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формирањ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овог савета. </w:t>
      </w:r>
      <w:r>
        <w:rPr>
          <w:rFonts w:ascii="Times New Roman" w:hAnsi="Times New Roman" w:cs="Times New Roman"/>
          <w:sz w:val="24"/>
          <w:szCs w:val="24"/>
          <w:lang w:val="sr-Cyrl-RS"/>
        </w:rPr>
        <w:t>Улога савета ће бити да делује превентивно.</w:t>
      </w:r>
      <w:r>
        <w:rPr>
          <w:rFonts w:ascii="Times New Roman" w:hAnsi="Times New Roman" w:cs="Times New Roman"/>
          <w:sz w:val="24"/>
          <w:szCs w:val="24"/>
        </w:rPr>
        <w:t xml:space="preserve"> 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 за заштиту конкуренције је покренула иницијативу</w:t>
      </w:r>
      <w:r>
        <w:rPr>
          <w:rFonts w:ascii="Times New Roman" w:hAnsi="Times New Roman" w:cs="Times New Roman"/>
          <w:sz w:val="24"/>
          <w:szCs w:val="24"/>
        </w:rPr>
        <w:t xml:space="preserve">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ради анализа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малопродајног </w:t>
      </w:r>
      <w:r>
        <w:rPr>
          <w:rFonts w:ascii="Times New Roman" w:hAnsi="Times New Roman" w:cs="Times New Roman"/>
          <w:sz w:val="24"/>
          <w:szCs w:val="24"/>
        </w:rPr>
        <w:t xml:space="preserve">тржишта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како би се прецизно сагледало да ли неки</w:t>
      </w:r>
      <w:r>
        <w:rPr>
          <w:rFonts w:ascii="Times New Roman" w:hAnsi="Times New Roman" w:cs="Times New Roman"/>
          <w:sz w:val="24"/>
          <w:szCs w:val="24"/>
        </w:rPr>
        <w:t xml:space="preserve"> велики дистрибутивни ланци имају монопол</w:t>
      </w:r>
      <w:r>
        <w:rPr>
          <w:rFonts w:ascii="Times New Roman" w:hAnsi="Times New Roman" w:cs="Times New Roman"/>
          <w:sz w:val="24"/>
          <w:szCs w:val="24"/>
          <w:lang w:val="sr-Cyrl-RS"/>
        </w:rPr>
        <w:t>ски положај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промету</w:t>
      </w:r>
      <w:r>
        <w:rPr>
          <w:rFonts w:ascii="Times New Roman" w:hAnsi="Times New Roman" w:cs="Times New Roman"/>
          <w:sz w:val="24"/>
          <w:szCs w:val="24"/>
        </w:rPr>
        <w:t xml:space="preserve"> одређени</w:t>
      </w:r>
      <w:r>
        <w:rPr>
          <w:rFonts w:ascii="Times New Roman" w:hAnsi="Times New Roman" w:cs="Times New Roman"/>
          <w:sz w:val="24"/>
          <w:szCs w:val="24"/>
          <w:lang w:val="sr-Cyrl-RS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производа</w:t>
      </w:r>
      <w:r>
        <w:rPr>
          <w:rFonts w:ascii="Times New Roman" w:hAnsi="Times New Roman" w:cs="Times New Roman"/>
          <w:sz w:val="24"/>
          <w:szCs w:val="24"/>
          <w:lang w:val="sr-Cyrl-RS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 законским решењима све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формално правно исправно</w:t>
      </w:r>
      <w:r>
        <w:rPr>
          <w:rFonts w:ascii="Times New Roman" w:hAnsi="Times New Roman" w:cs="Times New Roman"/>
          <w:sz w:val="24"/>
          <w:szCs w:val="24"/>
          <w:lang w:val="sr-Cyrl-RS"/>
        </w:rPr>
        <w:t>, али у пракси</w:t>
      </w:r>
      <w:r>
        <w:rPr>
          <w:rFonts w:ascii="Times New Roman" w:hAnsi="Times New Roman" w:cs="Times New Roman"/>
          <w:sz w:val="24"/>
          <w:szCs w:val="24"/>
        </w:rPr>
        <w:t xml:space="preserve"> потрошачи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имају </w:t>
      </w:r>
      <w:r>
        <w:rPr>
          <w:rFonts w:ascii="Times New Roman" w:hAnsi="Times New Roman" w:cs="Times New Roman"/>
          <w:sz w:val="24"/>
          <w:szCs w:val="24"/>
        </w:rPr>
        <w:t xml:space="preserve">утисак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немају много избора када одлучују где могу неки производ да купе јефтиније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Изнето је мишљење да</w:t>
      </w:r>
      <w:r>
        <w:rPr>
          <w:rFonts w:ascii="Times New Roman" w:hAnsi="Times New Roman" w:cs="Times New Roman"/>
          <w:sz w:val="24"/>
          <w:szCs w:val="24"/>
        </w:rPr>
        <w:t xml:space="preserve"> су закони добри у том делу,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>
        <w:rPr>
          <w:rFonts w:ascii="Times New Roman" w:hAnsi="Times New Roman" w:cs="Times New Roman"/>
          <w:sz w:val="24"/>
          <w:szCs w:val="24"/>
        </w:rPr>
        <w:t xml:space="preserve"> да се произвођачи, односно трговински ланци довијају, формирају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>ћерке фирме или добављачке фирме које затварају тржиште према потрошачима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авет за конкуренцију у оквиру Владе заједно са Комисијом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заштиту конкуренције </w:t>
      </w:r>
      <w:r>
        <w:rPr>
          <w:rFonts w:ascii="Times New Roman" w:hAnsi="Times New Roman" w:cs="Times New Roman"/>
          <w:sz w:val="24"/>
          <w:szCs w:val="24"/>
        </w:rPr>
        <w:t xml:space="preserve">која је у надлежности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Народне с</w:t>
      </w:r>
      <w:r>
        <w:rPr>
          <w:rFonts w:ascii="Times New Roman" w:hAnsi="Times New Roman" w:cs="Times New Roman"/>
          <w:sz w:val="24"/>
          <w:szCs w:val="24"/>
        </w:rPr>
        <w:t xml:space="preserve">купштине, одређеним механизмима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ће утицати на отварање</w:t>
      </w:r>
      <w:r>
        <w:rPr>
          <w:rFonts w:ascii="Times New Roman" w:hAnsi="Times New Roman" w:cs="Times New Roman"/>
          <w:sz w:val="24"/>
          <w:szCs w:val="24"/>
        </w:rPr>
        <w:t xml:space="preserve"> тржишт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 пуно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капацитету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У </w:t>
      </w:r>
      <w:r>
        <w:rPr>
          <w:rFonts w:ascii="Times New Roman" w:hAnsi="Times New Roman" w:cs="Times New Roman"/>
          <w:sz w:val="24"/>
          <w:szCs w:val="24"/>
        </w:rPr>
        <w:t xml:space="preserve">следећој години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>
        <w:rPr>
          <w:rFonts w:ascii="Times New Roman" w:hAnsi="Times New Roman" w:cs="Times New Roman"/>
          <w:sz w:val="24"/>
          <w:szCs w:val="24"/>
        </w:rPr>
        <w:t xml:space="preserve">треба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припреми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одговарајуће</w:t>
      </w:r>
      <w:r>
        <w:rPr>
          <w:rFonts w:ascii="Times New Roman" w:hAnsi="Times New Roman" w:cs="Times New Roman"/>
          <w:sz w:val="24"/>
          <w:szCs w:val="24"/>
        </w:rPr>
        <w:t xml:space="preserve"> законске предлоге у ово</w:t>
      </w: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. Сектор телекомуникација је еволуирао због развоја ИТ технологија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укључивањем </w:t>
      </w:r>
      <w:r>
        <w:rPr>
          <w:rFonts w:ascii="Times New Roman" w:hAnsi="Times New Roman" w:cs="Times New Roman"/>
          <w:sz w:val="24"/>
          <w:szCs w:val="24"/>
        </w:rPr>
        <w:t>невладин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кроз одређене пројекте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области </w:t>
      </w:r>
      <w:r>
        <w:rPr>
          <w:rFonts w:ascii="Times New Roman" w:hAnsi="Times New Roman" w:cs="Times New Roman"/>
          <w:sz w:val="24"/>
          <w:szCs w:val="24"/>
        </w:rPr>
        <w:t>основног образовања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здравства и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социјалних питања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Оцењено је да је </w:t>
      </w:r>
      <w:r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задужено </w:t>
      </w:r>
      <w:r>
        <w:rPr>
          <w:rFonts w:ascii="Times New Roman" w:hAnsi="Times New Roman" w:cs="Times New Roman"/>
          <w:sz w:val="24"/>
          <w:szCs w:val="24"/>
        </w:rPr>
        <w:t>за телекомуникације постало стожер промоције ове теме у друштву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изнета је подршка овим активностима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06B" w:rsidRDefault="004A4DF6" w:rsidP="00E664C5">
      <w:pPr>
        <w:tabs>
          <w:tab w:val="left" w:pos="1418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4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одговору на постављена питања, изнета мишљења и сугестије, </w:t>
      </w:r>
      <w:r w:rsidR="005100FF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Министарства трговине, туризма и телекомуникација </w:t>
      </w:r>
      <w:r w:rsidR="00A24DC3">
        <w:rPr>
          <w:rFonts w:ascii="Times New Roman" w:hAnsi="Times New Roman" w:cs="Times New Roman"/>
          <w:sz w:val="24"/>
          <w:szCs w:val="24"/>
          <w:lang w:val="sr-Cyrl-CS"/>
        </w:rPr>
        <w:t>су истакли</w:t>
      </w:r>
      <w:r w:rsidR="005100FF" w:rsidRPr="00B56C2A">
        <w:rPr>
          <w:rFonts w:ascii="Times New Roman" w:hAnsi="Times New Roman" w:cs="Times New Roman"/>
          <w:sz w:val="24"/>
          <w:szCs w:val="24"/>
          <w:lang w:val="sr-Cyrl-CS"/>
        </w:rPr>
        <w:t xml:space="preserve"> да</w:t>
      </w:r>
      <w:r w:rsidR="00A24DC3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F95F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24DC3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D146CF" w:rsidRPr="00D146CF">
        <w:rPr>
          <w:rFonts w:ascii="Times New Roman" w:hAnsi="Times New Roman" w:cs="Times New Roman"/>
          <w:sz w:val="24"/>
          <w:szCs w:val="24"/>
          <w:lang w:val="sr-Cyrl-RS"/>
        </w:rPr>
        <w:t xml:space="preserve">ада је реч 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о билатералној сарадњи са Казахстаном, </w:t>
      </w:r>
      <w:r w:rsidR="00A24DC3">
        <w:rPr>
          <w:rFonts w:ascii="Times New Roman" w:hAnsi="Times New Roman" w:cs="Times New Roman"/>
          <w:sz w:val="24"/>
          <w:szCs w:val="24"/>
          <w:lang w:val="sr-Cyrl-RS"/>
        </w:rPr>
        <w:t>реч</w:t>
      </w:r>
      <w:r w:rsidR="00F95FEC">
        <w:rPr>
          <w:rFonts w:ascii="Times New Roman" w:hAnsi="Times New Roman" w:cs="Times New Roman"/>
          <w:sz w:val="24"/>
          <w:szCs w:val="24"/>
        </w:rPr>
        <w:t xml:space="preserve"> о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два дог</w:t>
      </w:r>
      <w:r w:rsidR="00A24DC3">
        <w:rPr>
          <w:rFonts w:ascii="Times New Roman" w:hAnsi="Times New Roman" w:cs="Times New Roman"/>
          <w:sz w:val="24"/>
          <w:szCs w:val="24"/>
        </w:rPr>
        <w:t>ађаја. Јед</w:t>
      </w:r>
      <w:r w:rsidR="00A24DC3">
        <w:rPr>
          <w:rFonts w:ascii="Times New Roman" w:hAnsi="Times New Roman" w:cs="Times New Roman"/>
          <w:sz w:val="24"/>
          <w:szCs w:val="24"/>
          <w:lang w:val="sr-Cyrl-RS"/>
        </w:rPr>
        <w:t>ан догађај</w:t>
      </w:r>
      <w:r w:rsidR="00F95FEC">
        <w:rPr>
          <w:rFonts w:ascii="Times New Roman" w:hAnsi="Times New Roman" w:cs="Times New Roman"/>
          <w:sz w:val="24"/>
          <w:szCs w:val="24"/>
        </w:rPr>
        <w:t xml:space="preserve"> је </w:t>
      </w:r>
      <w:r w:rsidR="00A24DC3"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</w:t>
      </w:r>
      <w:r w:rsidR="00F95FE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24DC3">
        <w:rPr>
          <w:rFonts w:ascii="Times New Roman" w:hAnsi="Times New Roman" w:cs="Times New Roman"/>
          <w:sz w:val="24"/>
          <w:szCs w:val="24"/>
        </w:rPr>
        <w:t>ешовит</w:t>
      </w:r>
      <w:r w:rsidR="00A24DC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међувладин</w:t>
      </w:r>
      <w:r w:rsidR="00A24DC3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A24DC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који је одржан са Казахстаном, а друго су припреме и потписивање уговора за учешће Србије на међународној изложби Експо Аст</w:t>
      </w:r>
      <w:r w:rsidR="00F95FEC">
        <w:rPr>
          <w:rFonts w:ascii="Times New Roman" w:hAnsi="Times New Roman" w:cs="Times New Roman"/>
          <w:sz w:val="24"/>
          <w:szCs w:val="24"/>
        </w:rPr>
        <w:t>ана 2017. Тема те изложбе је</w:t>
      </w:r>
      <w:r w:rsidR="00F95FEC">
        <w:rPr>
          <w:rFonts w:ascii="Times New Roman" w:hAnsi="Times New Roman" w:cs="Times New Roman"/>
          <w:sz w:val="24"/>
          <w:szCs w:val="24"/>
          <w:lang w:val="sr-Cyrl-RS"/>
        </w:rPr>
        <w:t xml:space="preserve"> Е</w:t>
      </w:r>
      <w:r w:rsidR="00C7345D" w:rsidRPr="00D146CF">
        <w:rPr>
          <w:rFonts w:ascii="Times New Roman" w:hAnsi="Times New Roman" w:cs="Times New Roman"/>
          <w:sz w:val="24"/>
          <w:szCs w:val="24"/>
        </w:rPr>
        <w:t>нергија за будућност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 и обновљиви извори енергије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, али је то као и свака Експо манифестација прилика да се земља презентује у укупним њеним капацитетима на међународној изложби. Учешће 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 xml:space="preserve">на глобалној манифестацији </w:t>
      </w:r>
      <w:r w:rsidR="00C7345D" w:rsidRPr="00D146CF">
        <w:rPr>
          <w:rFonts w:ascii="Times New Roman" w:hAnsi="Times New Roman" w:cs="Times New Roman"/>
          <w:sz w:val="24"/>
          <w:szCs w:val="24"/>
        </w:rPr>
        <w:t>су пријавиле и уговоре потписале број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851A3B">
        <w:rPr>
          <w:rFonts w:ascii="Times New Roman" w:hAnsi="Times New Roman" w:cs="Times New Roman"/>
          <w:sz w:val="24"/>
          <w:szCs w:val="24"/>
        </w:rPr>
        <w:t xml:space="preserve"> земљ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широм света. Када је у питању буџет, 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министар трговине, туризма и телекомуникација сматра</w:t>
      </w:r>
      <w:r w:rsidR="00851A3B">
        <w:rPr>
          <w:rFonts w:ascii="Times New Roman" w:hAnsi="Times New Roman" w:cs="Times New Roman"/>
          <w:sz w:val="24"/>
          <w:szCs w:val="24"/>
        </w:rPr>
        <w:t xml:space="preserve"> да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у условима када Влада </w:t>
      </w:r>
      <w:r w:rsidR="00851A3B" w:rsidRPr="00D146CF">
        <w:rPr>
          <w:rFonts w:ascii="Times New Roman" w:hAnsi="Times New Roman" w:cs="Times New Roman"/>
          <w:sz w:val="24"/>
          <w:szCs w:val="24"/>
        </w:rPr>
        <w:t xml:space="preserve">интензивно </w:t>
      </w:r>
      <w:r w:rsidR="00851A3B">
        <w:rPr>
          <w:rFonts w:ascii="Times New Roman" w:hAnsi="Times New Roman" w:cs="Times New Roman"/>
          <w:sz w:val="24"/>
          <w:szCs w:val="24"/>
        </w:rPr>
        <w:t>ради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и остварује резултате у буџетској консолидацији и води рачуна о сваком динару који се троши из буџета, 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Министарство мора</w:t>
      </w:r>
      <w:r w:rsidR="00851A3B">
        <w:rPr>
          <w:rFonts w:ascii="Times New Roman" w:hAnsi="Times New Roman" w:cs="Times New Roman"/>
          <w:sz w:val="24"/>
          <w:szCs w:val="24"/>
        </w:rPr>
        <w:t xml:space="preserve"> значајн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о да</w:t>
      </w:r>
      <w:r w:rsidR="00851A3B">
        <w:rPr>
          <w:rFonts w:ascii="Times New Roman" w:hAnsi="Times New Roman" w:cs="Times New Roman"/>
          <w:sz w:val="24"/>
          <w:szCs w:val="24"/>
        </w:rPr>
        <w:t xml:space="preserve"> редук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буџет Министарства. У том смислу се настојало да се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котизација за учешће </w:t>
      </w:r>
      <w:r w:rsidR="00851A3B">
        <w:rPr>
          <w:rFonts w:ascii="Times New Roman" w:hAnsi="Times New Roman" w:cs="Times New Roman"/>
          <w:sz w:val="24"/>
          <w:szCs w:val="24"/>
        </w:rPr>
        <w:t>на сајму и закуп штанда добиј</w:t>
      </w:r>
      <w:r w:rsidR="00851A3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51A3B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2054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Када је у питању сарадња са </w:t>
      </w:r>
      <w:r w:rsidR="002054A1">
        <w:rPr>
          <w:rFonts w:ascii="Times New Roman" w:hAnsi="Times New Roman" w:cs="Times New Roman"/>
          <w:sz w:val="24"/>
          <w:szCs w:val="24"/>
        </w:rPr>
        <w:t xml:space="preserve">Евроазисом, </w:t>
      </w:r>
      <w:r w:rsidR="002054A1">
        <w:rPr>
          <w:rFonts w:ascii="Times New Roman" w:hAnsi="Times New Roman" w:cs="Times New Roman"/>
          <w:sz w:val="24"/>
          <w:szCs w:val="24"/>
          <w:lang w:val="sr-Cyrl-RS"/>
        </w:rPr>
        <w:t>појашњено је да је</w:t>
      </w:r>
      <w:r w:rsidR="002054A1">
        <w:rPr>
          <w:rFonts w:ascii="Times New Roman" w:hAnsi="Times New Roman" w:cs="Times New Roman"/>
          <w:sz w:val="24"/>
          <w:szCs w:val="24"/>
        </w:rPr>
        <w:t xml:space="preserve"> та сарадња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резултат иницијативе Евроазиса који све с</w:t>
      </w:r>
      <w:r w:rsidR="005D54E0">
        <w:rPr>
          <w:rFonts w:ascii="Times New Roman" w:hAnsi="Times New Roman" w:cs="Times New Roman"/>
          <w:sz w:val="24"/>
          <w:szCs w:val="24"/>
        </w:rPr>
        <w:t>поразуме о слободној трговини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уласком нових чланица у политичко економску асоцијацију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проширује и ревидира, како би они били примењиви и на остале чланице. 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7345D" w:rsidRPr="00D146CF">
        <w:rPr>
          <w:rFonts w:ascii="Times New Roman" w:hAnsi="Times New Roman" w:cs="Times New Roman"/>
          <w:sz w:val="24"/>
          <w:szCs w:val="24"/>
        </w:rPr>
        <w:t>остојећи билатерални споразу</w:t>
      </w:r>
      <w:r w:rsidR="005D54E0">
        <w:rPr>
          <w:rFonts w:ascii="Times New Roman" w:hAnsi="Times New Roman" w:cs="Times New Roman"/>
          <w:sz w:val="24"/>
          <w:szCs w:val="24"/>
        </w:rPr>
        <w:t>ми о спољној трговини које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  <w:r w:rsidR="005D54E0">
        <w:rPr>
          <w:rFonts w:ascii="Times New Roman" w:hAnsi="Times New Roman" w:cs="Times New Roman"/>
          <w:sz w:val="24"/>
          <w:szCs w:val="24"/>
        </w:rPr>
        <w:t xml:space="preserve"> има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са земљама које су </w:t>
      </w:r>
      <w:r w:rsidR="005D54E0">
        <w:rPr>
          <w:rFonts w:ascii="Times New Roman" w:hAnsi="Times New Roman" w:cs="Times New Roman"/>
          <w:sz w:val="24"/>
          <w:szCs w:val="24"/>
        </w:rPr>
        <w:t xml:space="preserve">биле чланице Царинске уније 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 о слободној трговини, којим се </w:t>
      </w:r>
      <w:r w:rsidR="005D54E0">
        <w:rPr>
          <w:rFonts w:ascii="Times New Roman" w:hAnsi="Times New Roman" w:cs="Times New Roman"/>
          <w:sz w:val="24"/>
          <w:szCs w:val="24"/>
        </w:rPr>
        <w:t>прошир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лис</w:t>
      </w:r>
      <w:r w:rsidR="005D54E0">
        <w:rPr>
          <w:rFonts w:ascii="Times New Roman" w:hAnsi="Times New Roman" w:cs="Times New Roman"/>
          <w:sz w:val="24"/>
          <w:szCs w:val="24"/>
        </w:rPr>
        <w:t>т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 xml:space="preserve">тарифних производа </w:t>
      </w:r>
      <w:r w:rsidR="005D54E0">
        <w:rPr>
          <w:rFonts w:ascii="Times New Roman" w:hAnsi="Times New Roman" w:cs="Times New Roman"/>
          <w:sz w:val="24"/>
          <w:szCs w:val="24"/>
        </w:rPr>
        <w:t>на одређене нове робе</w:t>
      </w:r>
      <w:r w:rsidR="005D54E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у консултацији са Привредном комором, Министарством привреде и </w:t>
      </w:r>
      <w:r w:rsidR="005D54E0">
        <w:rPr>
          <w:rFonts w:ascii="Times New Roman" w:hAnsi="Times New Roman" w:cs="Times New Roman"/>
          <w:sz w:val="24"/>
          <w:szCs w:val="24"/>
        </w:rPr>
        <w:t>реалним сектором Србије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345D" w:rsidRPr="00D146CF">
        <w:rPr>
          <w:rFonts w:ascii="Times New Roman" w:hAnsi="Times New Roman" w:cs="Times New Roman"/>
          <w:sz w:val="24"/>
          <w:szCs w:val="24"/>
        </w:rPr>
        <w:t>Када су у питању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квоте за извоз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FA771D">
        <w:rPr>
          <w:rFonts w:ascii="Times New Roman" w:hAnsi="Times New Roman" w:cs="Times New Roman"/>
          <w:sz w:val="24"/>
          <w:szCs w:val="24"/>
        </w:rPr>
        <w:t xml:space="preserve">робе 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>на тржиште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ЕУ, 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>изнето је да н</w:t>
      </w:r>
      <w:r w:rsidR="00C7345D" w:rsidRPr="00D146CF">
        <w:rPr>
          <w:rFonts w:ascii="Times New Roman" w:hAnsi="Times New Roman" w:cs="Times New Roman"/>
          <w:sz w:val="24"/>
          <w:szCs w:val="24"/>
        </w:rPr>
        <w:t>е постоје никакве квоте када је у питању извоз меса које је могуће извозити у ЕУ, осим за категорију бејби биф, где постоје одређене к</w:t>
      </w:r>
      <w:r w:rsidR="00FA771D">
        <w:rPr>
          <w:rFonts w:ascii="Times New Roman" w:hAnsi="Times New Roman" w:cs="Times New Roman"/>
          <w:sz w:val="24"/>
          <w:szCs w:val="24"/>
        </w:rPr>
        <w:t>воте, али које ми не користимо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у потпуности. 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од свих квота, како извозних, тако и увозних, </w:t>
      </w:r>
      <w:r w:rsidR="00FA771D">
        <w:rPr>
          <w:rFonts w:ascii="Times New Roman" w:hAnsi="Times New Roman" w:cs="Times New Roman"/>
          <w:sz w:val="24"/>
          <w:szCs w:val="24"/>
          <w:lang w:val="sr-Cyrl-RS"/>
        </w:rPr>
        <w:t>ради се о томе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да ли страна која има привилегију и могућност да нешто извезе има производне и остале капаци</w:t>
      </w:r>
      <w:r w:rsidR="001F74B1">
        <w:rPr>
          <w:rFonts w:ascii="Times New Roman" w:hAnsi="Times New Roman" w:cs="Times New Roman"/>
          <w:sz w:val="24"/>
          <w:szCs w:val="24"/>
        </w:rPr>
        <w:t xml:space="preserve">тете да то понуди и да ли ће 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по привилегованим условима моћи да буду </w:t>
      </w:r>
      <w:r w:rsidR="001F74B1">
        <w:rPr>
          <w:rFonts w:ascii="Times New Roman" w:hAnsi="Times New Roman" w:cs="Times New Roman"/>
          <w:sz w:val="24"/>
          <w:szCs w:val="24"/>
        </w:rPr>
        <w:t>ценo</w:t>
      </w:r>
      <w:r w:rsidR="001F74B1">
        <w:rPr>
          <w:rFonts w:ascii="Times New Roman" w:hAnsi="Times New Roman" w:cs="Times New Roman"/>
          <w:sz w:val="24"/>
          <w:szCs w:val="24"/>
          <w:lang w:val="sr-Cyrl-RS"/>
        </w:rPr>
        <w:t>вно</w:t>
      </w:r>
      <w:r w:rsidR="001F74B1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1F74B1">
        <w:rPr>
          <w:rFonts w:ascii="Times New Roman" w:hAnsi="Times New Roman" w:cs="Times New Roman"/>
          <w:sz w:val="24"/>
          <w:szCs w:val="24"/>
        </w:rPr>
        <w:t>конкурентн</w:t>
      </w:r>
      <w:r w:rsidR="001F74B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на том тржишту. На жалост, из године у годину 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D2184">
        <w:rPr>
          <w:rFonts w:ascii="Times New Roman" w:hAnsi="Times New Roman" w:cs="Times New Roman"/>
          <w:sz w:val="24"/>
          <w:szCs w:val="24"/>
        </w:rPr>
        <w:t>констатује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да 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DD2184">
        <w:rPr>
          <w:rFonts w:ascii="Times New Roman" w:hAnsi="Times New Roman" w:cs="Times New Roman"/>
          <w:sz w:val="24"/>
          <w:szCs w:val="24"/>
        </w:rPr>
        <w:t>категориј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D2184">
        <w:rPr>
          <w:rFonts w:ascii="Times New Roman" w:hAnsi="Times New Roman" w:cs="Times New Roman"/>
          <w:sz w:val="24"/>
          <w:szCs w:val="24"/>
        </w:rPr>
        <w:t xml:space="preserve"> бејби биф,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Србија</w:t>
      </w:r>
      <w:r w:rsidR="00DD2184">
        <w:rPr>
          <w:rFonts w:ascii="Times New Roman" w:hAnsi="Times New Roman" w:cs="Times New Roman"/>
          <w:sz w:val="24"/>
          <w:szCs w:val="24"/>
        </w:rPr>
        <w:t xml:space="preserve"> нема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п</w:t>
      </w:r>
      <w:r w:rsidR="00DD2184">
        <w:rPr>
          <w:rFonts w:ascii="Times New Roman" w:hAnsi="Times New Roman" w:cs="Times New Roman"/>
          <w:sz w:val="24"/>
          <w:szCs w:val="24"/>
        </w:rPr>
        <w:t>роизводне капацитете, иако има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добро испре</w:t>
      </w:r>
      <w:r w:rsidR="00DD2184">
        <w:rPr>
          <w:rFonts w:ascii="Times New Roman" w:hAnsi="Times New Roman" w:cs="Times New Roman"/>
          <w:sz w:val="24"/>
          <w:szCs w:val="24"/>
        </w:rPr>
        <w:t>говаран спољно-трговински оквир</w:t>
      </w:r>
      <w:r w:rsidR="00C7345D" w:rsidRPr="00D146CF">
        <w:rPr>
          <w:rFonts w:ascii="Times New Roman" w:hAnsi="Times New Roman" w:cs="Times New Roman"/>
          <w:sz w:val="24"/>
          <w:szCs w:val="24"/>
        </w:rPr>
        <w:t>. Квоте за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извоз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шећер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>а се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>у целини ис</w:t>
      </w:r>
      <w:r w:rsidR="00DD2184">
        <w:rPr>
          <w:rFonts w:ascii="Times New Roman" w:hAnsi="Times New Roman" w:cs="Times New Roman"/>
          <w:sz w:val="24"/>
          <w:szCs w:val="24"/>
        </w:rPr>
        <w:t>корист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D2184">
        <w:rPr>
          <w:rFonts w:ascii="Times New Roman" w:hAnsi="Times New Roman" w:cs="Times New Roman"/>
          <w:sz w:val="24"/>
          <w:szCs w:val="24"/>
        </w:rPr>
        <w:t xml:space="preserve"> сваке године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Од укупне </w:t>
      </w:r>
      <w:r w:rsidR="00DD2184" w:rsidRPr="00D146CF">
        <w:rPr>
          <w:rFonts w:ascii="Times New Roman" w:hAnsi="Times New Roman" w:cs="Times New Roman"/>
          <w:sz w:val="24"/>
          <w:szCs w:val="24"/>
        </w:rPr>
        <w:t>спољно-трговинске размене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 Србије, око </w:t>
      </w:r>
      <w:r w:rsidR="00DD2184" w:rsidRPr="00D146CF">
        <w:rPr>
          <w:rFonts w:ascii="Times New Roman" w:hAnsi="Times New Roman" w:cs="Times New Roman"/>
          <w:sz w:val="24"/>
          <w:szCs w:val="24"/>
        </w:rPr>
        <w:t xml:space="preserve">64% </w:t>
      </w:r>
      <w:r w:rsidR="00DD218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7345D" w:rsidRPr="00D146CF">
        <w:rPr>
          <w:rFonts w:ascii="Times New Roman" w:hAnsi="Times New Roman" w:cs="Times New Roman"/>
          <w:sz w:val="24"/>
          <w:szCs w:val="24"/>
        </w:rPr>
        <w:t>са земљама ЕУ</w:t>
      </w:r>
      <w:r w:rsidR="00886F30">
        <w:rPr>
          <w:rFonts w:ascii="Times New Roman" w:hAnsi="Times New Roman" w:cs="Times New Roman"/>
          <w:sz w:val="24"/>
          <w:szCs w:val="24"/>
        </w:rPr>
        <w:t xml:space="preserve">. </w:t>
      </w:r>
      <w:r w:rsidR="00886F30">
        <w:rPr>
          <w:rFonts w:ascii="Times New Roman" w:hAnsi="Times New Roman" w:cs="Times New Roman"/>
          <w:sz w:val="24"/>
          <w:szCs w:val="24"/>
          <w:lang w:val="sr-Cyrl-RS"/>
        </w:rPr>
        <w:t xml:space="preserve">Међутим, 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у сарадњи са земљама ЕУ и са земљама Царинске уније, сада Евроазиса, </w:t>
      </w:r>
      <w:r w:rsidR="00C7345D" w:rsidRPr="00D146CF">
        <w:rPr>
          <w:rFonts w:ascii="Times New Roman" w:hAnsi="Times New Roman" w:cs="Times New Roman"/>
          <w:sz w:val="24"/>
          <w:szCs w:val="24"/>
        </w:rPr>
        <w:lastRenderedPageBreak/>
        <w:t>и Турском са којом такође имамо споразум о слободној трговини, ради се о производним капацитетима и конкурентности наших производа на тим тр</w:t>
      </w:r>
      <w:r w:rsidR="00886F30">
        <w:rPr>
          <w:rFonts w:ascii="Times New Roman" w:hAnsi="Times New Roman" w:cs="Times New Roman"/>
          <w:sz w:val="24"/>
          <w:szCs w:val="24"/>
        </w:rPr>
        <w:t>жиштима</w:t>
      </w:r>
      <w:r w:rsidR="00886F30">
        <w:rPr>
          <w:rFonts w:ascii="Times New Roman" w:hAnsi="Times New Roman" w:cs="Times New Roman"/>
          <w:sz w:val="24"/>
          <w:szCs w:val="24"/>
          <w:lang w:val="sr-Cyrl-RS"/>
        </w:rPr>
        <w:t xml:space="preserve">. Услови 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су </w:t>
      </w:r>
      <w:r w:rsidR="00886F30">
        <w:rPr>
          <w:rFonts w:ascii="Times New Roman" w:hAnsi="Times New Roman" w:cs="Times New Roman"/>
          <w:sz w:val="24"/>
          <w:szCs w:val="24"/>
          <w:lang w:val="sr-Cyrl-RS"/>
        </w:rPr>
        <w:t>стабилни, али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наши извозни резултати нису у тој мери одрживи и </w:t>
      </w:r>
      <w:r w:rsidR="00886F30">
        <w:rPr>
          <w:rFonts w:ascii="Times New Roman" w:hAnsi="Times New Roman" w:cs="Times New Roman"/>
          <w:sz w:val="24"/>
          <w:szCs w:val="24"/>
          <w:lang w:val="sr-Cyrl-RS"/>
        </w:rPr>
        <w:t>размена опада</w:t>
      </w:r>
      <w:r w:rsidR="00DA1CD8">
        <w:rPr>
          <w:rFonts w:ascii="Times New Roman" w:hAnsi="Times New Roman" w:cs="Times New Roman"/>
          <w:sz w:val="24"/>
          <w:szCs w:val="24"/>
        </w:rPr>
        <w:t xml:space="preserve"> по годинама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A1CD8">
        <w:rPr>
          <w:rFonts w:ascii="Times New Roman" w:hAnsi="Times New Roman" w:cs="Times New Roman"/>
          <w:sz w:val="24"/>
          <w:szCs w:val="24"/>
        </w:rPr>
        <w:t xml:space="preserve"> по тржишту, али то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997CD5">
        <w:rPr>
          <w:rFonts w:ascii="Times New Roman" w:hAnsi="Times New Roman" w:cs="Times New Roman"/>
          <w:sz w:val="24"/>
          <w:szCs w:val="24"/>
        </w:rPr>
        <w:t>није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резултат</w:t>
      </w:r>
      <w:r w:rsidR="00DA1CD8">
        <w:rPr>
          <w:rFonts w:ascii="Times New Roman" w:hAnsi="Times New Roman" w:cs="Times New Roman"/>
          <w:sz w:val="24"/>
          <w:szCs w:val="24"/>
        </w:rPr>
        <w:t xml:space="preserve"> 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>промене</w:t>
      </w:r>
      <w:r w:rsidR="00997CD5">
        <w:rPr>
          <w:rFonts w:ascii="Times New Roman" w:hAnsi="Times New Roman" w:cs="Times New Roman"/>
          <w:sz w:val="24"/>
          <w:szCs w:val="24"/>
        </w:rPr>
        <w:t xml:space="preserve"> политике 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97CD5">
        <w:rPr>
          <w:rFonts w:ascii="Times New Roman" w:hAnsi="Times New Roman" w:cs="Times New Roman"/>
          <w:sz w:val="24"/>
          <w:szCs w:val="24"/>
        </w:rPr>
        <w:t xml:space="preserve"> сарадњ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са том земљом.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C7345D" w:rsidRPr="00D146CF">
        <w:rPr>
          <w:rFonts w:ascii="Times New Roman" w:hAnsi="Times New Roman" w:cs="Times New Roman"/>
          <w:sz w:val="24"/>
          <w:szCs w:val="24"/>
        </w:rPr>
        <w:t>инистарство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997CD5" w:rsidRPr="00D146CF">
        <w:rPr>
          <w:rFonts w:ascii="Times New Roman" w:hAnsi="Times New Roman" w:cs="Times New Roman"/>
          <w:sz w:val="24"/>
          <w:szCs w:val="24"/>
        </w:rPr>
        <w:t>као ресорно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7CD5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>почиње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припрему туристичких производа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да би</w:t>
      </w:r>
      <w:r w:rsidR="00997CD5">
        <w:rPr>
          <w:rFonts w:ascii="Times New Roman" w:hAnsi="Times New Roman" w:cs="Times New Roman"/>
          <w:sz w:val="24"/>
          <w:szCs w:val="24"/>
        </w:rPr>
        <w:t xml:space="preserve">, 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>када</w:t>
      </w:r>
      <w:r w:rsidR="00997CD5">
        <w:rPr>
          <w:rFonts w:ascii="Times New Roman" w:hAnsi="Times New Roman" w:cs="Times New Roman"/>
          <w:sz w:val="24"/>
          <w:szCs w:val="24"/>
        </w:rPr>
        <w:t xml:space="preserve"> дође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7CD5">
        <w:rPr>
          <w:rFonts w:ascii="Times New Roman" w:hAnsi="Times New Roman" w:cs="Times New Roman"/>
          <w:sz w:val="24"/>
          <w:szCs w:val="24"/>
        </w:rPr>
        <w:t xml:space="preserve">до релаксације </w:t>
      </w:r>
      <w:r w:rsidR="00C7345D" w:rsidRPr="00D146CF">
        <w:rPr>
          <w:rFonts w:ascii="Times New Roman" w:hAnsi="Times New Roman" w:cs="Times New Roman"/>
          <w:sz w:val="24"/>
          <w:szCs w:val="24"/>
        </w:rPr>
        <w:t>визног режима са Кином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могли да имамо адекватну понуду за то тржиште, </w:t>
      </w:r>
      <w:r w:rsidR="00997CD5">
        <w:rPr>
          <w:rFonts w:ascii="Times New Roman" w:hAnsi="Times New Roman" w:cs="Times New Roman"/>
          <w:sz w:val="24"/>
          <w:szCs w:val="24"/>
          <w:lang w:val="sr-Cyrl-RS"/>
        </w:rPr>
        <w:t>које је</w:t>
      </w:r>
      <w:r w:rsidR="00C7345D" w:rsidRPr="00D146CF">
        <w:rPr>
          <w:rFonts w:ascii="Times New Roman" w:hAnsi="Times New Roman" w:cs="Times New Roman"/>
          <w:sz w:val="24"/>
          <w:szCs w:val="24"/>
        </w:rPr>
        <w:t xml:space="preserve"> 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97CD5">
        <w:rPr>
          <w:rFonts w:ascii="Times New Roman" w:hAnsi="Times New Roman" w:cs="Times New Roman"/>
          <w:sz w:val="24"/>
          <w:szCs w:val="24"/>
        </w:rPr>
        <w:t>калорично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97CD5">
        <w:rPr>
          <w:rFonts w:ascii="Times New Roman" w:hAnsi="Times New Roman" w:cs="Times New Roman"/>
          <w:sz w:val="24"/>
          <w:szCs w:val="24"/>
        </w:rPr>
        <w:t>тржиште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>, са великим потенцијалом</w:t>
      </w:r>
      <w:r w:rsidR="00C7345D" w:rsidRPr="00D146CF">
        <w:rPr>
          <w:rFonts w:ascii="Times New Roman" w:hAnsi="Times New Roman" w:cs="Times New Roman"/>
          <w:sz w:val="24"/>
          <w:szCs w:val="24"/>
        </w:rPr>
        <w:t>.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1CD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је завршило рад на </w:t>
      </w:r>
      <w:r w:rsidR="00E55312">
        <w:rPr>
          <w:rFonts w:ascii="Times New Roman" w:hAnsi="Times New Roman" w:cs="Times New Roman"/>
          <w:sz w:val="24"/>
          <w:szCs w:val="24"/>
        </w:rPr>
        <w:t>Стратегиј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развоја туризма Републике Србије за период од 2016. до 2025. године, </w:t>
      </w:r>
      <w:r w:rsidR="00E55312">
        <w:rPr>
          <w:rFonts w:ascii="Times New Roman" w:hAnsi="Times New Roman" w:cs="Times New Roman"/>
          <w:sz w:val="24"/>
          <w:szCs w:val="24"/>
        </w:rPr>
        <w:t>кој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је подељен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на два периода од по пет година, где су дефинисана и кључна тржишта и кључни туристички производи, модел раста овог сектора и очекивани резултати.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ледеће године 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C7345D" w:rsidRPr="00E55312">
        <w:rPr>
          <w:rFonts w:ascii="Times New Roman" w:hAnsi="Times New Roman" w:cs="Times New Roman"/>
          <w:sz w:val="24"/>
          <w:szCs w:val="24"/>
        </w:rPr>
        <w:t>први пут бити урађен стратешки маркетиншки план, односно стратегија маркетиншког наступа Републи</w:t>
      </w:r>
      <w:r w:rsidR="00E55312">
        <w:rPr>
          <w:rFonts w:ascii="Times New Roman" w:hAnsi="Times New Roman" w:cs="Times New Roman"/>
          <w:sz w:val="24"/>
          <w:szCs w:val="24"/>
        </w:rPr>
        <w:t>ке Србије када је реч о туризму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>. М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еђу </w:t>
      </w:r>
      <w:r w:rsidR="00E55312">
        <w:rPr>
          <w:rFonts w:ascii="Times New Roman" w:hAnsi="Times New Roman" w:cs="Times New Roman"/>
          <w:sz w:val="24"/>
          <w:szCs w:val="24"/>
          <w:lang w:val="sr-Cyrl-RS"/>
        </w:rPr>
        <w:t>кљ</w:t>
      </w:r>
      <w:r w:rsidR="00E55312">
        <w:rPr>
          <w:rFonts w:ascii="Times New Roman" w:hAnsi="Times New Roman" w:cs="Times New Roman"/>
          <w:sz w:val="24"/>
          <w:szCs w:val="24"/>
        </w:rPr>
        <w:t>учним тржиштима је тржиште ЕУ и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тр</w:t>
      </w:r>
      <w:r w:rsidR="00E55312">
        <w:rPr>
          <w:rFonts w:ascii="Times New Roman" w:hAnsi="Times New Roman" w:cs="Times New Roman"/>
          <w:sz w:val="24"/>
          <w:szCs w:val="24"/>
        </w:rPr>
        <w:t>жиште региона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2C01">
        <w:rPr>
          <w:rFonts w:ascii="Times New Roman" w:hAnsi="Times New Roman" w:cs="Times New Roman"/>
          <w:sz w:val="24"/>
          <w:szCs w:val="24"/>
        </w:rPr>
        <w:t xml:space="preserve"> овом тренутку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најважнија е</w:t>
      </w:r>
      <w:r w:rsidR="007B2C01">
        <w:rPr>
          <w:rFonts w:ascii="Times New Roman" w:hAnsi="Times New Roman" w:cs="Times New Roman"/>
          <w:sz w:val="24"/>
          <w:szCs w:val="24"/>
        </w:rPr>
        <w:t>митивна тржишта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2C01">
        <w:rPr>
          <w:rFonts w:ascii="Times New Roman" w:hAnsi="Times New Roman" w:cs="Times New Roman"/>
          <w:sz w:val="24"/>
          <w:szCs w:val="24"/>
        </w:rPr>
        <w:t xml:space="preserve"> Немачка, Бугарска, Румунија, Грчка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и Словенија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, као </w:t>
      </w:r>
      <w:r w:rsidR="007B2C01">
        <w:rPr>
          <w:rFonts w:ascii="Times New Roman" w:hAnsi="Times New Roman" w:cs="Times New Roman"/>
          <w:sz w:val="24"/>
          <w:szCs w:val="24"/>
        </w:rPr>
        <w:t xml:space="preserve"> и Црна Гора,  Босна и Херцеговина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2C01">
        <w:rPr>
          <w:rFonts w:ascii="Times New Roman" w:hAnsi="Times New Roman" w:cs="Times New Roman"/>
          <w:sz w:val="24"/>
          <w:szCs w:val="24"/>
        </w:rPr>
        <w:t>и Македонија</w:t>
      </w:r>
      <w:r w:rsidR="00C7345D" w:rsidRPr="00E55312">
        <w:rPr>
          <w:rFonts w:ascii="Times New Roman" w:hAnsi="Times New Roman" w:cs="Times New Roman"/>
          <w:sz w:val="24"/>
          <w:szCs w:val="24"/>
        </w:rPr>
        <w:t>, али и Турска, чији број туриста све више расте.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пшти тренд свих европских земаља, између осталог и у оквиру Иницијативе Кина плус 16, али и у оквиру ЕУ, </w:t>
      </w:r>
      <w:r w:rsidR="007B2C01">
        <w:rPr>
          <w:rFonts w:ascii="Times New Roman" w:hAnsi="Times New Roman" w:cs="Times New Roman"/>
          <w:sz w:val="24"/>
          <w:szCs w:val="24"/>
          <w:lang w:val="sr-Cyrl-RS"/>
        </w:rPr>
        <w:t xml:space="preserve">је да је </w:t>
      </w:r>
      <w:r w:rsidR="007B2C01">
        <w:rPr>
          <w:rFonts w:ascii="Times New Roman" w:hAnsi="Times New Roman" w:cs="Times New Roman"/>
          <w:sz w:val="24"/>
          <w:szCs w:val="24"/>
        </w:rPr>
        <w:t>следећа година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 проглашена годином туризм</w:t>
      </w:r>
      <w:r w:rsidR="007B2C01">
        <w:rPr>
          <w:rFonts w:ascii="Times New Roman" w:hAnsi="Times New Roman" w:cs="Times New Roman"/>
          <w:sz w:val="24"/>
          <w:szCs w:val="24"/>
        </w:rPr>
        <w:t xml:space="preserve">а између Европе и Кине. 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Цела 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Европа 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је бренд и 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брендира 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C7345D" w:rsidRPr="00E55312">
        <w:rPr>
          <w:rFonts w:ascii="Times New Roman" w:hAnsi="Times New Roman" w:cs="Times New Roman"/>
          <w:sz w:val="24"/>
          <w:szCs w:val="24"/>
        </w:rPr>
        <w:t xml:space="preserve">као јединствена дестинација. </w:t>
      </w:r>
      <w:r w:rsidR="00C7345D" w:rsidRPr="007B2C01">
        <w:rPr>
          <w:rFonts w:ascii="Times New Roman" w:hAnsi="Times New Roman" w:cs="Times New Roman"/>
          <w:sz w:val="24"/>
          <w:szCs w:val="24"/>
        </w:rPr>
        <w:tab/>
      </w:r>
      <w:r w:rsidR="00C7345D" w:rsidRPr="00A24DC3">
        <w:rPr>
          <w:rFonts w:ascii="Times New Roman" w:hAnsi="Times New Roman" w:cs="Times New Roman"/>
          <w:sz w:val="24"/>
          <w:szCs w:val="24"/>
        </w:rPr>
        <w:t>Када је у</w:t>
      </w:r>
      <w:r w:rsidR="001C563D">
        <w:rPr>
          <w:rFonts w:ascii="Times New Roman" w:hAnsi="Times New Roman" w:cs="Times New Roman"/>
          <w:sz w:val="24"/>
          <w:szCs w:val="24"/>
        </w:rPr>
        <w:t xml:space="preserve"> питању ИТ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сектор и </w:t>
      </w:r>
      <w:r w:rsidR="00C7345D" w:rsidRPr="00A24DC3">
        <w:rPr>
          <w:rFonts w:ascii="Times New Roman" w:hAnsi="Times New Roman" w:cs="Times New Roman"/>
          <w:sz w:val="24"/>
          <w:szCs w:val="24"/>
        </w:rPr>
        <w:t>телекомуникације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формирање кол-ц</w:t>
      </w:r>
      <w:r w:rsidR="001C563D">
        <w:rPr>
          <w:rFonts w:ascii="Times New Roman" w:hAnsi="Times New Roman" w:cs="Times New Roman"/>
          <w:sz w:val="24"/>
          <w:szCs w:val="24"/>
        </w:rPr>
        <w:t>ентара и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портала</w:t>
      </w:r>
      <w:r w:rsidR="001C563D">
        <w:rPr>
          <w:rFonts w:ascii="Times New Roman" w:hAnsi="Times New Roman" w:cs="Times New Roman"/>
          <w:sz w:val="24"/>
          <w:szCs w:val="24"/>
        </w:rPr>
        <w:t xml:space="preserve"> који би повећали ИТ безбедност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C563D">
        <w:rPr>
          <w:rFonts w:ascii="Times New Roman" w:hAnsi="Times New Roman" w:cs="Times New Roman"/>
          <w:sz w:val="24"/>
          <w:szCs w:val="24"/>
        </w:rPr>
        <w:t xml:space="preserve"> безбедност 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у електронском саобраћају у току 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су активности на том плану </w:t>
      </w:r>
      <w:r w:rsidR="001C563D">
        <w:rPr>
          <w:rFonts w:ascii="Times New Roman" w:hAnsi="Times New Roman" w:cs="Times New Roman"/>
          <w:sz w:val="24"/>
          <w:szCs w:val="24"/>
        </w:rPr>
        <w:t>и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постоје конкретни планови за идућу годину.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>То је</w:t>
      </w:r>
      <w:r w:rsidR="001C563D">
        <w:rPr>
          <w:rFonts w:ascii="Times New Roman" w:hAnsi="Times New Roman" w:cs="Times New Roman"/>
          <w:sz w:val="24"/>
          <w:szCs w:val="24"/>
        </w:rPr>
        <w:t xml:space="preserve"> једна од ретких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63D">
        <w:rPr>
          <w:rFonts w:ascii="Times New Roman" w:hAnsi="Times New Roman" w:cs="Times New Roman"/>
          <w:sz w:val="24"/>
          <w:szCs w:val="24"/>
        </w:rPr>
        <w:t>привредн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1C563D">
        <w:rPr>
          <w:rFonts w:ascii="Times New Roman" w:hAnsi="Times New Roman" w:cs="Times New Roman"/>
          <w:sz w:val="24"/>
          <w:szCs w:val="24"/>
        </w:rPr>
        <w:t xml:space="preserve"> грана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>која последњих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пет година 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бележи </w:t>
      </w:r>
      <w:r w:rsidR="00C7345D" w:rsidRPr="00A24DC3">
        <w:rPr>
          <w:rFonts w:ascii="Times New Roman" w:hAnsi="Times New Roman" w:cs="Times New Roman"/>
          <w:sz w:val="24"/>
          <w:szCs w:val="24"/>
        </w:rPr>
        <w:t>континуирани раст у консолидованом износу од око тридесетак процената годишње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>, тако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да је </w:t>
      </w:r>
      <w:r w:rsidR="001C563D" w:rsidRPr="00A24DC3">
        <w:rPr>
          <w:rFonts w:ascii="Times New Roman" w:hAnsi="Times New Roman" w:cs="Times New Roman"/>
          <w:sz w:val="24"/>
          <w:szCs w:val="24"/>
        </w:rPr>
        <w:t xml:space="preserve">дугорочни </w:t>
      </w:r>
      <w:r w:rsidR="00C7345D" w:rsidRPr="00A24DC3">
        <w:rPr>
          <w:rFonts w:ascii="Times New Roman" w:hAnsi="Times New Roman" w:cs="Times New Roman"/>
          <w:sz w:val="24"/>
          <w:szCs w:val="24"/>
        </w:rPr>
        <w:t>задатак</w:t>
      </w:r>
      <w:r w:rsidR="001C563D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да пружа </w:t>
      </w:r>
      <w:r w:rsidR="00024B56">
        <w:rPr>
          <w:rFonts w:ascii="Times New Roman" w:hAnsi="Times New Roman" w:cs="Times New Roman"/>
          <w:sz w:val="24"/>
          <w:szCs w:val="24"/>
        </w:rPr>
        <w:t>подршк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усклађивање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законске регулативе у правцу даљег јачања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унапређења овог сектора, 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је по неким показат</w:t>
      </w:r>
      <w:r w:rsidR="00F81252">
        <w:rPr>
          <w:rFonts w:ascii="Times New Roman" w:hAnsi="Times New Roman" w:cs="Times New Roman"/>
          <w:sz w:val="24"/>
          <w:szCs w:val="24"/>
        </w:rPr>
        <w:t>ељима и у појединим годинама</w:t>
      </w:r>
      <w:r w:rsidR="00C7345D" w:rsidRPr="00A24DC3">
        <w:rPr>
          <w:rFonts w:ascii="Times New Roman" w:hAnsi="Times New Roman" w:cs="Times New Roman"/>
          <w:sz w:val="24"/>
          <w:szCs w:val="24"/>
        </w:rPr>
        <w:t xml:space="preserve"> био други извозни сектор Србије.</w:t>
      </w:r>
      <w:r w:rsidR="00E3306B" w:rsidRP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3306B">
        <w:rPr>
          <w:rFonts w:ascii="Times New Roman" w:hAnsi="Times New Roman" w:cs="Times New Roman"/>
          <w:sz w:val="24"/>
          <w:szCs w:val="24"/>
        </w:rPr>
        <w:t xml:space="preserve">роцес доношења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тратегије развоја туризма за период 2016-2025. године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3306B">
        <w:rPr>
          <w:rFonts w:ascii="Times New Roman" w:hAnsi="Times New Roman" w:cs="Times New Roman"/>
          <w:sz w:val="24"/>
          <w:szCs w:val="24"/>
        </w:rPr>
        <w:t xml:space="preserve"> трајао готово две године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кључени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сви </w:t>
      </w:r>
      <w:r w:rsidR="00E3306B">
        <w:rPr>
          <w:rFonts w:ascii="Times New Roman" w:hAnsi="Times New Roman" w:cs="Times New Roman"/>
          <w:sz w:val="24"/>
          <w:szCs w:val="24"/>
        </w:rPr>
        <w:t>„стеј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E3306B">
        <w:rPr>
          <w:rFonts w:ascii="Times New Roman" w:hAnsi="Times New Roman" w:cs="Times New Roman"/>
          <w:sz w:val="24"/>
          <w:szCs w:val="24"/>
        </w:rPr>
        <w:t xml:space="preserve"> холдери“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306B">
        <w:rPr>
          <w:rFonts w:ascii="Times New Roman" w:hAnsi="Times New Roman" w:cs="Times New Roman"/>
          <w:sz w:val="24"/>
          <w:szCs w:val="24"/>
        </w:rPr>
        <w:t xml:space="preserve">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све заинтересоване стране, укључ</w:t>
      </w:r>
      <w:r w:rsidR="00E3306B">
        <w:rPr>
          <w:rFonts w:ascii="Times New Roman" w:hAnsi="Times New Roman" w:cs="Times New Roman"/>
          <w:sz w:val="24"/>
          <w:szCs w:val="24"/>
        </w:rPr>
        <w:t xml:space="preserve">ујући и локални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регионални ниво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у смислу регионалних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3306B">
        <w:rPr>
          <w:rFonts w:ascii="Times New Roman" w:hAnsi="Times New Roman" w:cs="Times New Roman"/>
          <w:sz w:val="24"/>
          <w:szCs w:val="24"/>
        </w:rPr>
        <w:t>покрајинских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E3306B">
        <w:rPr>
          <w:rFonts w:ascii="Times New Roman" w:hAnsi="Times New Roman" w:cs="Times New Roman"/>
          <w:sz w:val="24"/>
          <w:szCs w:val="24"/>
        </w:rPr>
        <w:t>туристичких организација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3306B" w:rsidRPr="0010640D">
        <w:rPr>
          <w:rFonts w:ascii="Times New Roman" w:hAnsi="Times New Roman" w:cs="Times New Roman"/>
          <w:sz w:val="24"/>
          <w:szCs w:val="24"/>
        </w:rPr>
        <w:t>академск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3306B">
        <w:rPr>
          <w:rFonts w:ascii="Times New Roman" w:hAnsi="Times New Roman" w:cs="Times New Roman"/>
          <w:sz w:val="24"/>
          <w:szCs w:val="24"/>
        </w:rPr>
        <w:t xml:space="preserve"> јавност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која се бави изучавањем туризма, професионална и струковна удружења.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Обављена је широка јавна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расправ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а и стратегија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размотрена на</w:t>
      </w:r>
      <w:r w:rsidR="00E3306B">
        <w:rPr>
          <w:rFonts w:ascii="Times New Roman" w:hAnsi="Times New Roman" w:cs="Times New Roman"/>
          <w:sz w:val="24"/>
          <w:szCs w:val="24"/>
        </w:rPr>
        <w:t xml:space="preserve"> Националн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савет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који је формирала Влада Републи</w:t>
      </w:r>
      <w:r w:rsidR="00E3306B">
        <w:rPr>
          <w:rFonts w:ascii="Times New Roman" w:hAnsi="Times New Roman" w:cs="Times New Roman"/>
          <w:sz w:val="24"/>
          <w:szCs w:val="24"/>
        </w:rPr>
        <w:t>ке Србиј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3306B" w:rsidRPr="0010640D">
        <w:rPr>
          <w:rFonts w:ascii="Times New Roman" w:hAnsi="Times New Roman" w:cs="Times New Roman"/>
          <w:sz w:val="24"/>
          <w:szCs w:val="24"/>
        </w:rPr>
        <w:t>.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4B56">
        <w:rPr>
          <w:rFonts w:ascii="Times New Roman" w:hAnsi="Times New Roman" w:cs="Times New Roman"/>
          <w:sz w:val="24"/>
          <w:szCs w:val="24"/>
        </w:rPr>
        <w:t>С</w:t>
      </w:r>
      <w:r w:rsidR="00E3306B">
        <w:rPr>
          <w:rFonts w:ascii="Times New Roman" w:hAnsi="Times New Roman" w:cs="Times New Roman"/>
          <w:sz w:val="24"/>
          <w:szCs w:val="24"/>
        </w:rPr>
        <w:t>ектор туризма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E3306B">
        <w:rPr>
          <w:rFonts w:ascii="Times New Roman" w:hAnsi="Times New Roman" w:cs="Times New Roman"/>
          <w:sz w:val="24"/>
          <w:szCs w:val="24"/>
        </w:rPr>
        <w:t xml:space="preserve"> протеклих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десетак година 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>имао</w:t>
      </w:r>
      <w:r w:rsidR="00024B56">
        <w:rPr>
          <w:rFonts w:ascii="Times New Roman" w:hAnsi="Times New Roman" w:cs="Times New Roman"/>
          <w:sz w:val="24"/>
          <w:szCs w:val="24"/>
        </w:rPr>
        <w:t xml:space="preserve"> врло интензивн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24B56">
        <w:rPr>
          <w:rFonts w:ascii="Times New Roman" w:hAnsi="Times New Roman" w:cs="Times New Roman"/>
          <w:sz w:val="24"/>
          <w:szCs w:val="24"/>
        </w:rPr>
        <w:t xml:space="preserve"> сарадњ</w:t>
      </w:r>
      <w:r w:rsidR="00024B5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са локалним самоуправама.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Све је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већи број локалних самоуправа </w:t>
      </w:r>
      <w:r w:rsidR="00E3306B">
        <w:rPr>
          <w:rFonts w:ascii="Times New Roman" w:hAnsi="Times New Roman" w:cs="Times New Roman"/>
          <w:sz w:val="24"/>
          <w:szCs w:val="24"/>
        </w:rPr>
        <w:t>које су препознале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могућност развоја управо у туризму, јер Србија није бил</w:t>
      </w:r>
      <w:r w:rsidR="00E3306B">
        <w:rPr>
          <w:rFonts w:ascii="Times New Roman" w:hAnsi="Times New Roman" w:cs="Times New Roman"/>
          <w:sz w:val="24"/>
          <w:szCs w:val="24"/>
        </w:rPr>
        <w:t>а туристички оријентисана земља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. Л</w:t>
      </w:r>
      <w:r w:rsidR="00E3306B">
        <w:rPr>
          <w:rFonts w:ascii="Times New Roman" w:hAnsi="Times New Roman" w:cs="Times New Roman"/>
          <w:sz w:val="24"/>
          <w:szCs w:val="24"/>
        </w:rPr>
        <w:t>окалн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3306B">
        <w:rPr>
          <w:rFonts w:ascii="Times New Roman" w:hAnsi="Times New Roman" w:cs="Times New Roman"/>
          <w:sz w:val="24"/>
          <w:szCs w:val="24"/>
        </w:rPr>
        <w:t xml:space="preserve"> самоуправ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е су информисане о</w:t>
      </w:r>
      <w:r w:rsidR="00E3306B">
        <w:rPr>
          <w:rFonts w:ascii="Times New Roman" w:hAnsi="Times New Roman" w:cs="Times New Roman"/>
          <w:sz w:val="24"/>
          <w:szCs w:val="24"/>
        </w:rPr>
        <w:t xml:space="preserve"> пројект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има и</w:t>
      </w:r>
      <w:r w:rsidR="00E3306B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развоја </w:t>
      </w:r>
      <w:r w:rsidR="00E3306B">
        <w:rPr>
          <w:rFonts w:ascii="Times New Roman" w:hAnsi="Times New Roman" w:cs="Times New Roman"/>
          <w:sz w:val="24"/>
          <w:szCs w:val="24"/>
        </w:rPr>
        <w:t>кој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су искључиво намењ</w:t>
      </w:r>
      <w:r w:rsidR="00E3306B">
        <w:rPr>
          <w:rFonts w:ascii="Times New Roman" w:hAnsi="Times New Roman" w:cs="Times New Roman"/>
          <w:sz w:val="24"/>
          <w:szCs w:val="24"/>
        </w:rPr>
        <w:t>еним локалним самоуправама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, који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ће бити настављени у следећој години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. Потребно је да се локалне самоуправе мобилишу кроз </w:t>
      </w:r>
      <w:r w:rsidR="00E3306B">
        <w:rPr>
          <w:rFonts w:ascii="Times New Roman" w:hAnsi="Times New Roman" w:cs="Times New Roman"/>
          <w:sz w:val="24"/>
          <w:szCs w:val="24"/>
        </w:rPr>
        <w:t>међуопштинск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3306B">
        <w:rPr>
          <w:rFonts w:ascii="Times New Roman" w:hAnsi="Times New Roman" w:cs="Times New Roman"/>
          <w:sz w:val="24"/>
          <w:szCs w:val="24"/>
        </w:rPr>
        <w:t xml:space="preserve"> сарадњ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Концепт туризма у Европи и у свим европским развијеним туристичким дестинацијама и у свету се не заснива на локалној самоуправи или на општини, он се заснива на дестинацији.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3306B" w:rsidRPr="0010640D">
        <w:rPr>
          <w:rFonts w:ascii="Times New Roman" w:hAnsi="Times New Roman" w:cs="Times New Roman"/>
          <w:sz w:val="24"/>
          <w:szCs w:val="24"/>
        </w:rPr>
        <w:t>тратегиј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развоја туризма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3306B">
        <w:rPr>
          <w:rFonts w:ascii="Times New Roman" w:hAnsi="Times New Roman" w:cs="Times New Roman"/>
          <w:sz w:val="24"/>
          <w:szCs w:val="24"/>
        </w:rPr>
        <w:t>дефиниса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E3306B">
        <w:rPr>
          <w:rFonts w:ascii="Times New Roman" w:hAnsi="Times New Roman" w:cs="Times New Roman"/>
          <w:sz w:val="24"/>
          <w:szCs w:val="24"/>
        </w:rPr>
        <w:t xml:space="preserve"> 18 дестинација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>, и к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онцепт локалних туристичких организација које сада постоје </w:t>
      </w:r>
      <w:r w:rsidR="00E3306B">
        <w:rPr>
          <w:rFonts w:ascii="Times New Roman" w:hAnsi="Times New Roman" w:cs="Times New Roman"/>
          <w:sz w:val="24"/>
          <w:szCs w:val="24"/>
        </w:rPr>
        <w:t>мора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 да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E3306B">
        <w:rPr>
          <w:rFonts w:ascii="Times New Roman" w:hAnsi="Times New Roman" w:cs="Times New Roman"/>
          <w:sz w:val="24"/>
          <w:szCs w:val="24"/>
        </w:rPr>
        <w:t>модернизује и превазиђе</w:t>
      </w:r>
      <w:r w:rsidR="00E3306B" w:rsidRPr="001064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45D" w:rsidRDefault="00C7345D" w:rsidP="004A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4DC3">
        <w:rPr>
          <w:rFonts w:ascii="Times New Roman" w:hAnsi="Times New Roman" w:cs="Times New Roman"/>
          <w:sz w:val="24"/>
          <w:szCs w:val="24"/>
        </w:rPr>
        <w:tab/>
      </w:r>
      <w:r w:rsidR="00061D9A">
        <w:rPr>
          <w:lang w:val="sr-Cyrl-RS"/>
        </w:rPr>
        <w:tab/>
      </w:r>
      <w:r w:rsidR="004A4DF6">
        <w:rPr>
          <w:rFonts w:ascii="Times New Roman" w:hAnsi="Times New Roman" w:cs="Times New Roman"/>
          <w:sz w:val="24"/>
          <w:szCs w:val="24"/>
          <w:lang w:val="sr-Cyrl-RS"/>
        </w:rPr>
        <w:t>Истакнуто је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да је добро</w:t>
      </w:r>
      <w:r w:rsidRPr="00F81252">
        <w:rPr>
          <w:rFonts w:ascii="Times New Roman" w:hAnsi="Times New Roman" w:cs="Times New Roman"/>
          <w:sz w:val="24"/>
          <w:szCs w:val="24"/>
        </w:rPr>
        <w:t xml:space="preserve"> што наша економска оријентација када је у питању и трговина</w:t>
      </w:r>
      <w:r w:rsidR="00F81252">
        <w:rPr>
          <w:rFonts w:ascii="Times New Roman" w:hAnsi="Times New Roman" w:cs="Times New Roman"/>
          <w:sz w:val="24"/>
          <w:szCs w:val="24"/>
        </w:rPr>
        <w:t>, извоз и увоз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1252">
        <w:rPr>
          <w:rFonts w:ascii="Times New Roman" w:hAnsi="Times New Roman" w:cs="Times New Roman"/>
          <w:sz w:val="24"/>
          <w:szCs w:val="24"/>
        </w:rPr>
        <w:t xml:space="preserve"> није само ЕУ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и да </w:t>
      </w:r>
      <w:r w:rsidR="00F81252">
        <w:rPr>
          <w:rFonts w:ascii="Times New Roman" w:hAnsi="Times New Roman" w:cs="Times New Roman"/>
          <w:sz w:val="24"/>
          <w:szCs w:val="24"/>
        </w:rPr>
        <w:t xml:space="preserve">је добро </w:t>
      </w:r>
      <w:r w:rsidRPr="00F81252">
        <w:rPr>
          <w:rFonts w:ascii="Times New Roman" w:hAnsi="Times New Roman" w:cs="Times New Roman"/>
          <w:sz w:val="24"/>
          <w:szCs w:val="24"/>
        </w:rPr>
        <w:t xml:space="preserve">што се 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>чине напори да се</w:t>
      </w:r>
      <w:r w:rsidR="00F81252">
        <w:rPr>
          <w:rFonts w:ascii="Times New Roman" w:hAnsi="Times New Roman" w:cs="Times New Roman"/>
          <w:sz w:val="24"/>
          <w:szCs w:val="24"/>
        </w:rPr>
        <w:t xml:space="preserve"> отвор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81252">
        <w:rPr>
          <w:rFonts w:ascii="Times New Roman" w:hAnsi="Times New Roman" w:cs="Times New Roman"/>
          <w:sz w:val="24"/>
          <w:szCs w:val="24"/>
        </w:rPr>
        <w:t xml:space="preserve"> нова тржишта као што</w:t>
      </w:r>
      <w:r w:rsidR="00F8125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F81252">
        <w:rPr>
          <w:rFonts w:ascii="Times New Roman" w:hAnsi="Times New Roman" w:cs="Times New Roman"/>
          <w:sz w:val="24"/>
          <w:szCs w:val="24"/>
        </w:rPr>
        <w:t xml:space="preserve">  азијско тржиште, </w:t>
      </w:r>
      <w:r w:rsidR="00061D9A">
        <w:rPr>
          <w:rFonts w:ascii="Times New Roman" w:hAnsi="Times New Roman" w:cs="Times New Roman"/>
          <w:sz w:val="24"/>
          <w:szCs w:val="24"/>
        </w:rPr>
        <w:t>сарадња са Казахстаном, Корејом</w:t>
      </w:r>
      <w:r w:rsidRPr="00F81252">
        <w:rPr>
          <w:rFonts w:ascii="Times New Roman" w:hAnsi="Times New Roman" w:cs="Times New Roman"/>
          <w:sz w:val="24"/>
          <w:szCs w:val="24"/>
        </w:rPr>
        <w:t xml:space="preserve"> и привлачење потенцијални</w:t>
      </w:r>
      <w:r w:rsidR="00061D9A">
        <w:rPr>
          <w:rFonts w:ascii="Times New Roman" w:hAnsi="Times New Roman" w:cs="Times New Roman"/>
          <w:sz w:val="24"/>
          <w:szCs w:val="24"/>
        </w:rPr>
        <w:t>х инвеститора из тог региона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1252">
        <w:rPr>
          <w:rFonts w:ascii="Times New Roman" w:hAnsi="Times New Roman" w:cs="Times New Roman"/>
          <w:sz w:val="24"/>
          <w:szCs w:val="24"/>
        </w:rPr>
        <w:t xml:space="preserve">и отварање простора нашим извозницима за извоз роба и услуга. Процес дигитализације је веома успешно завршен, 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61D9A" w:rsidRPr="00F81252">
        <w:rPr>
          <w:rFonts w:ascii="Times New Roman" w:hAnsi="Times New Roman" w:cs="Times New Roman"/>
          <w:sz w:val="24"/>
          <w:szCs w:val="24"/>
        </w:rPr>
        <w:t>туризам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Pr="00F81252">
        <w:rPr>
          <w:rFonts w:ascii="Times New Roman" w:hAnsi="Times New Roman" w:cs="Times New Roman"/>
          <w:sz w:val="24"/>
          <w:szCs w:val="24"/>
        </w:rPr>
        <w:t xml:space="preserve"> велики потенцијал, 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>ако се има у виду да ће</w:t>
      </w:r>
      <w:r w:rsidRPr="00F81252">
        <w:rPr>
          <w:rFonts w:ascii="Times New Roman" w:hAnsi="Times New Roman" w:cs="Times New Roman"/>
          <w:sz w:val="24"/>
          <w:szCs w:val="24"/>
        </w:rPr>
        <w:t xml:space="preserve"> 2016. година бити 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завршена 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са </w:t>
      </w:r>
      <w:r w:rsidRPr="00F81252">
        <w:rPr>
          <w:rFonts w:ascii="Times New Roman" w:hAnsi="Times New Roman" w:cs="Times New Roman"/>
          <w:sz w:val="24"/>
          <w:szCs w:val="24"/>
        </w:rPr>
        <w:t xml:space="preserve">више од милијарду евра прихода од туризма. 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Изнето је да Министарство трговине, туризма и телекомуникација </w:t>
      </w:r>
      <w:r w:rsidR="00061D9A">
        <w:rPr>
          <w:rFonts w:ascii="Times New Roman" w:hAnsi="Times New Roman" w:cs="Times New Roman"/>
          <w:sz w:val="24"/>
          <w:szCs w:val="24"/>
        </w:rPr>
        <w:t>у Народној скупштини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F81252">
        <w:rPr>
          <w:rFonts w:ascii="Times New Roman" w:hAnsi="Times New Roman" w:cs="Times New Roman"/>
          <w:sz w:val="24"/>
          <w:szCs w:val="24"/>
        </w:rPr>
        <w:t xml:space="preserve"> доброг партнера и саговорника 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>који је спреман да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 xml:space="preserve">пружи </w:t>
      </w:r>
      <w:r w:rsidR="00061D9A">
        <w:rPr>
          <w:rFonts w:ascii="Times New Roman" w:hAnsi="Times New Roman" w:cs="Times New Roman"/>
          <w:sz w:val="24"/>
          <w:szCs w:val="24"/>
        </w:rPr>
        <w:t>политичк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81252">
        <w:rPr>
          <w:rFonts w:ascii="Times New Roman" w:hAnsi="Times New Roman" w:cs="Times New Roman"/>
          <w:sz w:val="24"/>
          <w:szCs w:val="24"/>
        </w:rPr>
        <w:t xml:space="preserve"> </w:t>
      </w:r>
      <w:r w:rsidR="00061D9A">
        <w:rPr>
          <w:rFonts w:ascii="Times New Roman" w:hAnsi="Times New Roman" w:cs="Times New Roman"/>
          <w:sz w:val="24"/>
          <w:szCs w:val="24"/>
          <w:lang w:val="sr-Cyrl-RS"/>
        </w:rPr>
        <w:t>подршку свим набројаним активностима.</w:t>
      </w:r>
    </w:p>
    <w:p w:rsidR="00E3306B" w:rsidRPr="00061D9A" w:rsidRDefault="00E3306B" w:rsidP="004A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6DF3" w:rsidRDefault="00C7345D" w:rsidP="00E33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tab/>
      </w:r>
      <w:r w:rsidR="00915C89" w:rsidRPr="00B56C2A">
        <w:rPr>
          <w:rFonts w:ascii="Times New Roman" w:hAnsi="Times New Roman" w:cs="Times New Roman"/>
          <w:sz w:val="24"/>
          <w:szCs w:val="24"/>
          <w:lang w:val="sr-Cyrl-CS"/>
        </w:rPr>
        <w:tab/>
        <w:t>У дискусији су учествовали Снежана Б. Петровић,  Александра Томић,  Вл</w:t>
      </w:r>
      <w:r w:rsidR="00DB689A">
        <w:rPr>
          <w:rFonts w:ascii="Times New Roman" w:hAnsi="Times New Roman" w:cs="Times New Roman"/>
          <w:sz w:val="24"/>
          <w:szCs w:val="24"/>
          <w:lang w:val="sr-Cyrl-CS"/>
        </w:rPr>
        <w:t xml:space="preserve">адимир Маринковић, Горица Гајић, </w:t>
      </w:r>
      <w:r w:rsidR="00374CAD" w:rsidRPr="00B56C2A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Стеван Никчевић, Бојана Тодоровић, Маја Мандрапа Гашић, Рената Пинџо, Жељко Ракић и Горан Мацура.</w:t>
      </w:r>
    </w:p>
    <w:p w:rsidR="00DA1CD8" w:rsidRPr="00B56C2A" w:rsidRDefault="00DA1CD8" w:rsidP="00E3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</w:p>
    <w:bookmarkEnd w:id="0"/>
    <w:p w:rsidR="00B07230" w:rsidRPr="00B56C2A" w:rsidRDefault="00B07230" w:rsidP="00A44B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Сагласно члану 229. Пословника Народне скупштине, Одбор је већином гласова</w:t>
      </w:r>
      <w:r w:rsidR="00A44B81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да прихвати </w:t>
      </w:r>
      <w:r w:rsidR="003748D6" w:rsidRPr="00B56C2A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трговине, туризма и телекомуникација за период од 1. јула 2016. годин</w:t>
      </w:r>
      <w:r w:rsidR="002C57A8" w:rsidRPr="00B56C2A">
        <w:rPr>
          <w:rFonts w:ascii="Times New Roman" w:hAnsi="Times New Roman" w:cs="Times New Roman"/>
          <w:sz w:val="24"/>
          <w:szCs w:val="24"/>
          <w:lang w:val="sr-Cyrl-RS"/>
        </w:rPr>
        <w:t>е до 30. септембра 2016. године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6DF3" w:rsidRPr="00B56C2A" w:rsidRDefault="00C66DF3" w:rsidP="009678D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Седни</w:t>
      </w:r>
      <w:r w:rsidR="00374CAD" w:rsidRPr="00B56C2A">
        <w:rPr>
          <w:rFonts w:ascii="Times New Roman" w:hAnsi="Times New Roman" w:cs="Times New Roman"/>
          <w:sz w:val="24"/>
          <w:szCs w:val="24"/>
          <w:lang w:val="sr-Cyrl-RS"/>
        </w:rPr>
        <w:t>ца је закључена у 14 часова и 46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C66DF3" w:rsidRPr="00B56C2A" w:rsidRDefault="00C66DF3" w:rsidP="009678D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Саставни део овог записника чини тонски снимак седнице Одбора.</w:t>
      </w:r>
    </w:p>
    <w:p w:rsidR="00C66DF3" w:rsidRPr="00B56C2A" w:rsidRDefault="00C66DF3" w:rsidP="009678D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283F" w:rsidRDefault="00E3306B" w:rsidP="00AC283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08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DF3" w:rsidRPr="00B56C2A">
        <w:rPr>
          <w:rFonts w:ascii="Times New Roman" w:hAnsi="Times New Roman" w:cs="Times New Roman"/>
          <w:sz w:val="24"/>
          <w:szCs w:val="24"/>
          <w:lang w:val="sr-Cyrl-RS"/>
        </w:rPr>
        <w:t>СЕКРЕТАР                                                                                       ПРЕДСЕДНИК</w:t>
      </w:r>
    </w:p>
    <w:p w:rsidR="009678D9" w:rsidRPr="00B56C2A" w:rsidRDefault="00AC283F" w:rsidP="00AC283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Душан Лазић</w:t>
      </w:r>
      <w:r w:rsidR="00C66DF3"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="00E330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DF3" w:rsidRPr="00B56C2A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8B179C" w:rsidRPr="00B56C2A" w:rsidRDefault="008B179C" w:rsidP="008B17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8B179C" w:rsidRPr="00B56C2A" w:rsidSect="00A128D2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E6" w:rsidRDefault="00855CE6" w:rsidP="00A128D2">
      <w:pPr>
        <w:spacing w:after="0" w:line="240" w:lineRule="auto"/>
      </w:pPr>
      <w:r>
        <w:separator/>
      </w:r>
    </w:p>
  </w:endnote>
  <w:endnote w:type="continuationSeparator" w:id="0">
    <w:p w:rsidR="00855CE6" w:rsidRDefault="00855CE6" w:rsidP="00A1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E6" w:rsidRDefault="00855CE6" w:rsidP="00A128D2">
      <w:pPr>
        <w:spacing w:after="0" w:line="240" w:lineRule="auto"/>
      </w:pPr>
      <w:r>
        <w:separator/>
      </w:r>
    </w:p>
  </w:footnote>
  <w:footnote w:type="continuationSeparator" w:id="0">
    <w:p w:rsidR="00855CE6" w:rsidRDefault="00855CE6" w:rsidP="00A1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976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B0F" w:rsidRDefault="00A15B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81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15B0F" w:rsidRDefault="00A15B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B14"/>
    <w:multiLevelType w:val="hybridMultilevel"/>
    <w:tmpl w:val="EF88D42C"/>
    <w:lvl w:ilvl="0" w:tplc="74844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F4"/>
    <w:rsid w:val="00000447"/>
    <w:rsid w:val="000246CF"/>
    <w:rsid w:val="00024B56"/>
    <w:rsid w:val="00034857"/>
    <w:rsid w:val="00055DA9"/>
    <w:rsid w:val="00060216"/>
    <w:rsid w:val="00061D9A"/>
    <w:rsid w:val="0007306A"/>
    <w:rsid w:val="000819AB"/>
    <w:rsid w:val="000944A2"/>
    <w:rsid w:val="000948FD"/>
    <w:rsid w:val="000A3861"/>
    <w:rsid w:val="000E065D"/>
    <w:rsid w:val="0010640D"/>
    <w:rsid w:val="0012316C"/>
    <w:rsid w:val="00123BB1"/>
    <w:rsid w:val="001306B2"/>
    <w:rsid w:val="00133DA2"/>
    <w:rsid w:val="00135A8B"/>
    <w:rsid w:val="001821A5"/>
    <w:rsid w:val="00183148"/>
    <w:rsid w:val="001B6EDE"/>
    <w:rsid w:val="001C4CA6"/>
    <w:rsid w:val="001C563D"/>
    <w:rsid w:val="001D7F26"/>
    <w:rsid w:val="001E3F9C"/>
    <w:rsid w:val="001E58FA"/>
    <w:rsid w:val="001E7EDF"/>
    <w:rsid w:val="001F3119"/>
    <w:rsid w:val="001F74B1"/>
    <w:rsid w:val="002054A1"/>
    <w:rsid w:val="002108B5"/>
    <w:rsid w:val="00214C87"/>
    <w:rsid w:val="00253D8C"/>
    <w:rsid w:val="00256045"/>
    <w:rsid w:val="00271348"/>
    <w:rsid w:val="00286560"/>
    <w:rsid w:val="00287DD7"/>
    <w:rsid w:val="002A3E15"/>
    <w:rsid w:val="002C57A8"/>
    <w:rsid w:val="002E310C"/>
    <w:rsid w:val="002E6EFE"/>
    <w:rsid w:val="002F2D6D"/>
    <w:rsid w:val="003054CA"/>
    <w:rsid w:val="0031107F"/>
    <w:rsid w:val="003748D6"/>
    <w:rsid w:val="00374CAD"/>
    <w:rsid w:val="00390BA4"/>
    <w:rsid w:val="003A435B"/>
    <w:rsid w:val="003D3679"/>
    <w:rsid w:val="003D5110"/>
    <w:rsid w:val="003E4466"/>
    <w:rsid w:val="003E6A6F"/>
    <w:rsid w:val="003F47B0"/>
    <w:rsid w:val="003F5D95"/>
    <w:rsid w:val="00411B6D"/>
    <w:rsid w:val="0042549A"/>
    <w:rsid w:val="004314D0"/>
    <w:rsid w:val="004373CE"/>
    <w:rsid w:val="00440928"/>
    <w:rsid w:val="00442C15"/>
    <w:rsid w:val="0044625E"/>
    <w:rsid w:val="00477300"/>
    <w:rsid w:val="004814C7"/>
    <w:rsid w:val="004A4DF6"/>
    <w:rsid w:val="004C0B12"/>
    <w:rsid w:val="004C2EDD"/>
    <w:rsid w:val="004D7718"/>
    <w:rsid w:val="004F354E"/>
    <w:rsid w:val="005100FF"/>
    <w:rsid w:val="0051039E"/>
    <w:rsid w:val="00530DB6"/>
    <w:rsid w:val="00534EEC"/>
    <w:rsid w:val="00535C4D"/>
    <w:rsid w:val="0054607A"/>
    <w:rsid w:val="00555587"/>
    <w:rsid w:val="005556D1"/>
    <w:rsid w:val="00582715"/>
    <w:rsid w:val="005836BD"/>
    <w:rsid w:val="005A7CDC"/>
    <w:rsid w:val="005D54E0"/>
    <w:rsid w:val="005E4D5D"/>
    <w:rsid w:val="005F0478"/>
    <w:rsid w:val="00601F44"/>
    <w:rsid w:val="00606D0E"/>
    <w:rsid w:val="00634366"/>
    <w:rsid w:val="00640F09"/>
    <w:rsid w:val="00654824"/>
    <w:rsid w:val="006656F4"/>
    <w:rsid w:val="00667949"/>
    <w:rsid w:val="00692FD9"/>
    <w:rsid w:val="00693BED"/>
    <w:rsid w:val="006A087B"/>
    <w:rsid w:val="006C1B20"/>
    <w:rsid w:val="006E7567"/>
    <w:rsid w:val="007101D4"/>
    <w:rsid w:val="00710520"/>
    <w:rsid w:val="00722228"/>
    <w:rsid w:val="007571FF"/>
    <w:rsid w:val="007745C2"/>
    <w:rsid w:val="00774FCD"/>
    <w:rsid w:val="007873FB"/>
    <w:rsid w:val="007A155D"/>
    <w:rsid w:val="007B2C01"/>
    <w:rsid w:val="007C78BD"/>
    <w:rsid w:val="007E0214"/>
    <w:rsid w:val="007E6E98"/>
    <w:rsid w:val="007F223E"/>
    <w:rsid w:val="00803ECD"/>
    <w:rsid w:val="00851A3B"/>
    <w:rsid w:val="008538CA"/>
    <w:rsid w:val="00855CE6"/>
    <w:rsid w:val="00886F30"/>
    <w:rsid w:val="008A4A7E"/>
    <w:rsid w:val="008A5082"/>
    <w:rsid w:val="008B179C"/>
    <w:rsid w:val="008C11D2"/>
    <w:rsid w:val="008C418F"/>
    <w:rsid w:val="008D7A8F"/>
    <w:rsid w:val="008E5D08"/>
    <w:rsid w:val="008F00B4"/>
    <w:rsid w:val="008F5103"/>
    <w:rsid w:val="00900867"/>
    <w:rsid w:val="00900B94"/>
    <w:rsid w:val="00901A77"/>
    <w:rsid w:val="0090222C"/>
    <w:rsid w:val="00915C89"/>
    <w:rsid w:val="0091769D"/>
    <w:rsid w:val="009317CD"/>
    <w:rsid w:val="0093452B"/>
    <w:rsid w:val="00934C72"/>
    <w:rsid w:val="00937BC2"/>
    <w:rsid w:val="00945AAB"/>
    <w:rsid w:val="00961B5F"/>
    <w:rsid w:val="009678D9"/>
    <w:rsid w:val="0098213F"/>
    <w:rsid w:val="009964F2"/>
    <w:rsid w:val="00997CD5"/>
    <w:rsid w:val="009A1D80"/>
    <w:rsid w:val="009B2559"/>
    <w:rsid w:val="009C4E3E"/>
    <w:rsid w:val="00A00FF0"/>
    <w:rsid w:val="00A045FB"/>
    <w:rsid w:val="00A067AE"/>
    <w:rsid w:val="00A128D2"/>
    <w:rsid w:val="00A15B0F"/>
    <w:rsid w:val="00A16109"/>
    <w:rsid w:val="00A16CEA"/>
    <w:rsid w:val="00A217EA"/>
    <w:rsid w:val="00A24DC3"/>
    <w:rsid w:val="00A259BA"/>
    <w:rsid w:val="00A42CED"/>
    <w:rsid w:val="00A44B81"/>
    <w:rsid w:val="00A50D14"/>
    <w:rsid w:val="00A51F50"/>
    <w:rsid w:val="00A62FC7"/>
    <w:rsid w:val="00A65BF9"/>
    <w:rsid w:val="00A67E1E"/>
    <w:rsid w:val="00A70D65"/>
    <w:rsid w:val="00A85A7C"/>
    <w:rsid w:val="00A864ED"/>
    <w:rsid w:val="00A86C6D"/>
    <w:rsid w:val="00A9081F"/>
    <w:rsid w:val="00AA142F"/>
    <w:rsid w:val="00AC283F"/>
    <w:rsid w:val="00AD1454"/>
    <w:rsid w:val="00AE3AC8"/>
    <w:rsid w:val="00B0025B"/>
    <w:rsid w:val="00B04CEF"/>
    <w:rsid w:val="00B07230"/>
    <w:rsid w:val="00B10125"/>
    <w:rsid w:val="00B125F0"/>
    <w:rsid w:val="00B302D2"/>
    <w:rsid w:val="00B56C2A"/>
    <w:rsid w:val="00B81284"/>
    <w:rsid w:val="00B952A7"/>
    <w:rsid w:val="00BA1547"/>
    <w:rsid w:val="00BA2DCC"/>
    <w:rsid w:val="00BC3E48"/>
    <w:rsid w:val="00BF4403"/>
    <w:rsid w:val="00C35779"/>
    <w:rsid w:val="00C534BD"/>
    <w:rsid w:val="00C6689B"/>
    <w:rsid w:val="00C66DF3"/>
    <w:rsid w:val="00C71F92"/>
    <w:rsid w:val="00C7345D"/>
    <w:rsid w:val="00C771FD"/>
    <w:rsid w:val="00C846A0"/>
    <w:rsid w:val="00C95965"/>
    <w:rsid w:val="00C974C8"/>
    <w:rsid w:val="00CA18C4"/>
    <w:rsid w:val="00CA5071"/>
    <w:rsid w:val="00CC4FD3"/>
    <w:rsid w:val="00CC6242"/>
    <w:rsid w:val="00CC6D79"/>
    <w:rsid w:val="00CF522C"/>
    <w:rsid w:val="00CF5EAC"/>
    <w:rsid w:val="00D01148"/>
    <w:rsid w:val="00D072B4"/>
    <w:rsid w:val="00D11CAF"/>
    <w:rsid w:val="00D146CF"/>
    <w:rsid w:val="00D1647B"/>
    <w:rsid w:val="00D2618C"/>
    <w:rsid w:val="00D374B5"/>
    <w:rsid w:val="00D426BD"/>
    <w:rsid w:val="00D6245F"/>
    <w:rsid w:val="00D67E03"/>
    <w:rsid w:val="00D837A8"/>
    <w:rsid w:val="00D911D8"/>
    <w:rsid w:val="00D91673"/>
    <w:rsid w:val="00D93827"/>
    <w:rsid w:val="00DA1CD8"/>
    <w:rsid w:val="00DA4935"/>
    <w:rsid w:val="00DB1C36"/>
    <w:rsid w:val="00DB689A"/>
    <w:rsid w:val="00DD2184"/>
    <w:rsid w:val="00DE2E26"/>
    <w:rsid w:val="00E05702"/>
    <w:rsid w:val="00E109DE"/>
    <w:rsid w:val="00E12271"/>
    <w:rsid w:val="00E3306B"/>
    <w:rsid w:val="00E465D2"/>
    <w:rsid w:val="00E55312"/>
    <w:rsid w:val="00E64D8C"/>
    <w:rsid w:val="00E664C5"/>
    <w:rsid w:val="00E76CB3"/>
    <w:rsid w:val="00E83002"/>
    <w:rsid w:val="00EA1BD9"/>
    <w:rsid w:val="00EA6482"/>
    <w:rsid w:val="00EB4427"/>
    <w:rsid w:val="00EC224D"/>
    <w:rsid w:val="00F040D6"/>
    <w:rsid w:val="00F10D53"/>
    <w:rsid w:val="00F33EDD"/>
    <w:rsid w:val="00F41DDD"/>
    <w:rsid w:val="00F54371"/>
    <w:rsid w:val="00F55658"/>
    <w:rsid w:val="00F76947"/>
    <w:rsid w:val="00F81252"/>
    <w:rsid w:val="00F95FEC"/>
    <w:rsid w:val="00FA4C7E"/>
    <w:rsid w:val="00FA771D"/>
    <w:rsid w:val="00FB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9C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8B179C"/>
  </w:style>
  <w:style w:type="paragraph" w:styleId="Header">
    <w:name w:val="header"/>
    <w:basedOn w:val="Normal"/>
    <w:link w:val="Head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D2"/>
  </w:style>
  <w:style w:type="paragraph" w:styleId="Footer">
    <w:name w:val="footer"/>
    <w:basedOn w:val="Normal"/>
    <w:link w:val="Foot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D2"/>
  </w:style>
  <w:style w:type="character" w:styleId="Emphasis">
    <w:name w:val="Emphasis"/>
    <w:basedOn w:val="DefaultParagraphFont"/>
    <w:uiPriority w:val="20"/>
    <w:qFormat/>
    <w:rsid w:val="00D911D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9C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8B179C"/>
  </w:style>
  <w:style w:type="paragraph" w:styleId="Header">
    <w:name w:val="header"/>
    <w:basedOn w:val="Normal"/>
    <w:link w:val="Head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8D2"/>
  </w:style>
  <w:style w:type="paragraph" w:styleId="Footer">
    <w:name w:val="footer"/>
    <w:basedOn w:val="Normal"/>
    <w:link w:val="FooterChar"/>
    <w:uiPriority w:val="99"/>
    <w:unhideWhenUsed/>
    <w:rsid w:val="00A1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8D2"/>
  </w:style>
  <w:style w:type="character" w:styleId="Emphasis">
    <w:name w:val="Emphasis"/>
    <w:basedOn w:val="DefaultParagraphFont"/>
    <w:uiPriority w:val="20"/>
    <w:qFormat/>
    <w:rsid w:val="00D911D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42CB-58D5-45C6-BCF4-6702FE1B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13</Pages>
  <Words>6626</Words>
  <Characters>37770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21</cp:revision>
  <dcterms:created xsi:type="dcterms:W3CDTF">2016-12-01T09:51:00Z</dcterms:created>
  <dcterms:modified xsi:type="dcterms:W3CDTF">2017-01-12T13:42:00Z</dcterms:modified>
</cp:coreProperties>
</file>